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87BE" w14:textId="77777777" w:rsidR="00156447" w:rsidRPr="00AF2958" w:rsidRDefault="00156447" w:rsidP="00156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F2958">
        <w:rPr>
          <w:rFonts w:ascii="Times New Roman" w:hAnsi="Times New Roman" w:cs="Times New Roman"/>
        </w:rPr>
        <w:t>Министерство образования и науки Республики Саха (Якутия)</w:t>
      </w:r>
    </w:p>
    <w:p w14:paraId="0CAE5FF7" w14:textId="77777777" w:rsidR="00156447" w:rsidRPr="00AF2958" w:rsidRDefault="00156447" w:rsidP="00156447">
      <w:pPr>
        <w:jc w:val="center"/>
        <w:rPr>
          <w:rFonts w:ascii="Times New Roman" w:hAnsi="Times New Roman" w:cs="Times New Roman"/>
        </w:rPr>
      </w:pPr>
      <w:r w:rsidRPr="00AF2958"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14:paraId="18A43557" w14:textId="77777777" w:rsidR="00156447" w:rsidRDefault="00156447" w:rsidP="00156447">
      <w:pPr>
        <w:jc w:val="center"/>
        <w:rPr>
          <w:rFonts w:ascii="Times New Roman" w:hAnsi="Times New Roman" w:cs="Times New Roman"/>
        </w:rPr>
      </w:pPr>
      <w:r w:rsidRPr="00AF2958">
        <w:rPr>
          <w:rFonts w:ascii="Times New Roman" w:hAnsi="Times New Roman" w:cs="Times New Roman"/>
        </w:rPr>
        <w:t>«Республиканская специальная (коррекционная) школа-интернат»</w:t>
      </w:r>
    </w:p>
    <w:p w14:paraId="6E9EFD54" w14:textId="77777777" w:rsidR="00156447" w:rsidRDefault="00156447" w:rsidP="00156447">
      <w:pPr>
        <w:jc w:val="center"/>
        <w:rPr>
          <w:rFonts w:ascii="Times New Roman" w:hAnsi="Times New Roman" w:cs="Times New Roman"/>
        </w:rPr>
      </w:pPr>
    </w:p>
    <w:p w14:paraId="64697E98" w14:textId="77777777" w:rsidR="00156447" w:rsidRPr="00D277A1" w:rsidRDefault="00156447" w:rsidP="00156447">
      <w:pPr>
        <w:jc w:val="both"/>
        <w:rPr>
          <w:rFonts w:ascii="Times New Roman" w:hAnsi="Times New Roman" w:cs="Times New Roman"/>
          <w:b/>
        </w:rPr>
      </w:pPr>
      <w:r w:rsidRPr="00D277A1">
        <w:rPr>
          <w:rFonts w:ascii="Times New Roman" w:hAnsi="Times New Roman" w:cs="Times New Roman"/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3E2A6975" w14:textId="77777777" w:rsidR="00156447" w:rsidRDefault="00D80387" w:rsidP="0015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№2 от 26 августа 2022</w:t>
      </w:r>
      <w:r w:rsidR="00156447">
        <w:rPr>
          <w:rFonts w:ascii="Times New Roman" w:hAnsi="Times New Roman" w:cs="Times New Roman"/>
        </w:rPr>
        <w:t xml:space="preserve"> года                                      </w:t>
      </w:r>
      <w:proofErr w:type="spellStart"/>
      <w:proofErr w:type="gramStart"/>
      <w:r w:rsidR="00156447">
        <w:rPr>
          <w:rFonts w:ascii="Times New Roman" w:hAnsi="Times New Roman" w:cs="Times New Roman"/>
        </w:rPr>
        <w:t>зам.директора</w:t>
      </w:r>
      <w:proofErr w:type="spellEnd"/>
      <w:proofErr w:type="gramEnd"/>
      <w:r w:rsidR="00156447">
        <w:rPr>
          <w:rFonts w:ascii="Times New Roman" w:hAnsi="Times New Roman" w:cs="Times New Roman"/>
        </w:rPr>
        <w:t xml:space="preserve"> по УР                                                    </w:t>
      </w:r>
      <w:proofErr w:type="spellStart"/>
      <w:r w:rsidR="00156447">
        <w:rPr>
          <w:rFonts w:ascii="Times New Roman" w:hAnsi="Times New Roman" w:cs="Times New Roman"/>
        </w:rPr>
        <w:t>Дирекитор</w:t>
      </w:r>
      <w:proofErr w:type="spellEnd"/>
      <w:r w:rsidR="00156447">
        <w:rPr>
          <w:rFonts w:ascii="Times New Roman" w:hAnsi="Times New Roman" w:cs="Times New Roman"/>
        </w:rPr>
        <w:t xml:space="preserve"> школы</w:t>
      </w:r>
    </w:p>
    <w:p w14:paraId="7C1C77FB" w14:textId="77777777" w:rsidR="00156447" w:rsidRDefault="00156447" w:rsidP="0015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6B33C726" w14:textId="77777777" w:rsidR="00156447" w:rsidRDefault="00156447" w:rsidP="0015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                                                                       </w:t>
      </w:r>
      <w:r w:rsidR="00D80387">
        <w:rPr>
          <w:rFonts w:ascii="Times New Roman" w:hAnsi="Times New Roman" w:cs="Times New Roman"/>
        </w:rPr>
        <w:t>_____августа 2022</w:t>
      </w:r>
      <w:r>
        <w:rPr>
          <w:rFonts w:ascii="Times New Roman" w:hAnsi="Times New Roman" w:cs="Times New Roman"/>
        </w:rPr>
        <w:t xml:space="preserve"> г                                                    </w:t>
      </w:r>
      <w:r w:rsidR="00D80387">
        <w:rPr>
          <w:rFonts w:ascii="Times New Roman" w:hAnsi="Times New Roman" w:cs="Times New Roman"/>
        </w:rPr>
        <w:t>_____августа 2022</w:t>
      </w:r>
      <w:r>
        <w:rPr>
          <w:rFonts w:ascii="Times New Roman" w:hAnsi="Times New Roman" w:cs="Times New Roman"/>
        </w:rPr>
        <w:t xml:space="preserve"> г</w:t>
      </w:r>
    </w:p>
    <w:p w14:paraId="3C6BFD75" w14:textId="77777777" w:rsidR="00156447" w:rsidRDefault="00701F06" w:rsidP="0015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_______________ГУЛЯЕВА С.П</w:t>
      </w:r>
      <w:r w:rsidR="00156447">
        <w:rPr>
          <w:rFonts w:ascii="Times New Roman" w:hAnsi="Times New Roman" w:cs="Times New Roman"/>
        </w:rPr>
        <w:t>.</w:t>
      </w:r>
    </w:p>
    <w:p w14:paraId="15E746B3" w14:textId="77777777" w:rsidR="00156447" w:rsidRDefault="00D80387" w:rsidP="001564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_____августа 2022</w:t>
      </w:r>
      <w:r w:rsidR="00156447">
        <w:rPr>
          <w:rFonts w:ascii="Times New Roman" w:hAnsi="Times New Roman" w:cs="Times New Roman"/>
        </w:rPr>
        <w:t xml:space="preserve"> г</w:t>
      </w:r>
    </w:p>
    <w:p w14:paraId="649008A8" w14:textId="77777777" w:rsidR="00156447" w:rsidRDefault="00156447" w:rsidP="00156447">
      <w:pPr>
        <w:jc w:val="both"/>
        <w:rPr>
          <w:rFonts w:ascii="Times New Roman" w:hAnsi="Times New Roman" w:cs="Times New Roman"/>
        </w:rPr>
      </w:pPr>
    </w:p>
    <w:p w14:paraId="04A907C0" w14:textId="77777777" w:rsidR="00156447" w:rsidRDefault="00156447" w:rsidP="001564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7A1"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14:paraId="639B07BF" w14:textId="77777777" w:rsidR="00156447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5268CB">
        <w:rPr>
          <w:rFonts w:ascii="Times New Roman" w:hAnsi="Times New Roman" w:cs="Times New Roman"/>
          <w:sz w:val="28"/>
          <w:szCs w:val="28"/>
        </w:rPr>
        <w:t>»</w:t>
      </w:r>
    </w:p>
    <w:p w14:paraId="4D8510AA" w14:textId="77777777" w:rsidR="00156447" w:rsidRPr="005268CB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 «Школа Немецкого»</w:t>
      </w:r>
    </w:p>
    <w:p w14:paraId="04DD2147" w14:textId="77777777" w:rsidR="00156447" w:rsidRPr="005268CB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Е.И. Коротеева</w:t>
      </w:r>
    </w:p>
    <w:p w14:paraId="32525A44" w14:textId="77777777" w:rsidR="00156447" w:rsidRPr="005268CB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</w:t>
      </w:r>
      <w:r w:rsidRPr="005268CB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, 34 часа</w:t>
      </w:r>
      <w:r w:rsidRPr="005268CB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1C5DA265" w14:textId="77777777" w:rsidR="00156447" w:rsidRPr="005268CB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8CB">
        <w:rPr>
          <w:rFonts w:ascii="Times New Roman" w:hAnsi="Times New Roman" w:cs="Times New Roman"/>
          <w:sz w:val="28"/>
          <w:szCs w:val="28"/>
        </w:rPr>
        <w:t xml:space="preserve"> в класс</w:t>
      </w:r>
    </w:p>
    <w:p w14:paraId="4F2BBF4D" w14:textId="77777777" w:rsidR="00156447" w:rsidRPr="005268CB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5C56D92B" w14:textId="77777777" w:rsidR="00156447" w:rsidRDefault="00156447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8CB">
        <w:rPr>
          <w:rFonts w:ascii="Times New Roman" w:hAnsi="Times New Roman" w:cs="Times New Roman"/>
          <w:sz w:val="28"/>
          <w:szCs w:val="28"/>
        </w:rPr>
        <w:t>Балбахова</w:t>
      </w:r>
      <w:proofErr w:type="spellEnd"/>
      <w:r w:rsidRPr="005268CB">
        <w:rPr>
          <w:rFonts w:ascii="Times New Roman" w:hAnsi="Times New Roman" w:cs="Times New Roman"/>
          <w:sz w:val="28"/>
          <w:szCs w:val="28"/>
        </w:rPr>
        <w:t xml:space="preserve"> Инна Дмитриевна</w:t>
      </w:r>
    </w:p>
    <w:p w14:paraId="0AD62B8E" w14:textId="77777777" w:rsidR="00156447" w:rsidRPr="005268CB" w:rsidRDefault="001475E4" w:rsidP="00156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156447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55518D66" w14:textId="77777777" w:rsidR="00156447" w:rsidRDefault="00156447" w:rsidP="00D97D91">
      <w:pPr>
        <w:rPr>
          <w:rFonts w:ascii="Times New Roman" w:hAnsi="Times New Roman" w:cs="Times New Roman"/>
          <w:sz w:val="28"/>
          <w:szCs w:val="28"/>
        </w:rPr>
      </w:pPr>
    </w:p>
    <w:p w14:paraId="34AA5F57" w14:textId="77777777" w:rsidR="00D97D91" w:rsidRDefault="00D97D91" w:rsidP="00D97D91">
      <w:pPr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по изобразительному искусству </w:t>
      </w:r>
      <w:r w:rsidR="001475E4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1475E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1475E4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D97D91">
        <w:rPr>
          <w:rFonts w:ascii="Times New Roman" w:hAnsi="Times New Roman" w:cs="Times New Roman"/>
          <w:sz w:val="28"/>
          <w:szCs w:val="28"/>
        </w:rPr>
        <w:t xml:space="preserve"> по программе Б.М.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 (вариант 4-2)</w:t>
      </w:r>
    </w:p>
    <w:p w14:paraId="07186BEB" w14:textId="77777777" w:rsidR="00D97D91" w:rsidRPr="00D97D91" w:rsidRDefault="00D97D91" w:rsidP="00D97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D97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0CBA5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14:paraId="06C15867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Данная адаптированная образовательная программа по курсу изобразительное искусство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 и составлена для реализации курса изобразительное искусство в начальной школе, который является первой частью непрерывного курса изобразительного искусства 1-8 классы по программе Б.М.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92AA1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ФГОС НОО слабовидящих с учетом неоднородности данной категории обучающихся и особых образовательных потребностей разных групп обучающихся предусматривает необходимость разработки разных вариантов АООП НОО. Наличие наряду с типологическими, групповых особых образовательных потребностей позволяет выделить в категории слабовидящих 3 группы обучающихся, что обусловливает необходимость разработки трех вариантов АООП НОО, содержащих дифференцированные требования к объему, содержанию, результатам освоения и условиям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организацией.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79539B4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В) предполагает, что слабовидящий обучающийся получает в пролонгированные календарные сроки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</w:p>
    <w:p w14:paraId="12D398B8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Нормативный срок обучения 5 лет по программе 4-2. </w:t>
      </w:r>
    </w:p>
    <w:p w14:paraId="5A9674A7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в коррекционной школе это синтез обучения, коррекции и воспитания. Коррекция занимает центральное положение в системе специального образования, так как она определяет дефектологическую направленность учебно-воспитательного процесса в специальной школе. Сложность </w:t>
      </w:r>
      <w:r w:rsidRPr="00D97D9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глубинно-пространственного восприятия определяется необходимостью комплексного воздействия на ребенка: ознакомление слабовидящего ребенка с миром окружающих вещей, их признаков, формированию образов внешнего мира. Представление пространства гораздо более сложно, чем представления об отдельных предметах реального мира. Здесь необходимы представления об их месторасположении по отношению друг к другу и умение оценивать расстояние в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9061225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Одна из самых сложных проблем в рисунке и живописи даже для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нормальновидящих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 людей – имитация трехмерного изображения и передачи иллюзии глубины пространства. При тематическом рисовании необходима передача многоплановости объектов. Этой работе предшествует аналитическая работа: выполнение зарисовок сверху с выяснением месторасположения объектов на земле, их удаленность друг от друга. Изучив законы линейной и воздушной перспектив и выполнения такого анализа, слабовидящий ребенок может передать в рисунке иллюзию глубины пространства, с помощью уменьшающихся в размерах объектов по мере удаления, убегающих вдаль и суживающихся к линии горизонта тропинок, или дороги, падающих теней от объектов,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цветоизменения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 объектов. </w:t>
      </w:r>
    </w:p>
    <w:p w14:paraId="58F2E95C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Для рисования с натуры натюрморта выполняется системная пропедевтическая работа по выполнению композиционного наброска, линейно-графическое построение предметов натюрморта в прозрачности видения по законам линейной перспективы, построение освещенных и теневых частей форм предметов натюрморта, алгоритм оценивания, дифференцированные способы педагогического воздействия.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EF590B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Эффективная работа по развитию глубинно-пространственного восприятия и развитию ориентировки в пространстве основана на использовании сохранных анализаторов, созданием целостной системы.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E37E70A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Цель учебного предмета «Изобразительное искусство» в общеобразовательной школе — формирование универсальных учебных действий (вариантов А, В), формирование художественной культуры учащихся как неотъемлемой части культуры духовной, т. е. культуры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мироотношений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 Курс разработан как целостная система введения в художественную </w:t>
      </w:r>
      <w:r w:rsidRPr="00D97D91">
        <w:rPr>
          <w:rFonts w:ascii="Times New Roman" w:hAnsi="Times New Roman" w:cs="Times New Roman"/>
          <w:sz w:val="28"/>
          <w:szCs w:val="28"/>
        </w:rPr>
        <w:lastRenderedPageBreak/>
        <w:t>культуру и включает в себя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художника.</w:t>
      </w:r>
    </w:p>
    <w:p w14:paraId="71A76823" w14:textId="77777777" w:rsidR="00D97D91" w:rsidRPr="00D97D91" w:rsidRDefault="00D97D91" w:rsidP="00D97D91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 </w:t>
      </w:r>
      <w:r w:rsidRPr="00D97D91">
        <w:rPr>
          <w:rFonts w:ascii="Times New Roman" w:hAnsi="Times New Roman" w:cs="Times New Roman"/>
          <w:b/>
          <w:sz w:val="28"/>
          <w:szCs w:val="28"/>
        </w:rPr>
        <w:t>Основные содержательные линии</w:t>
      </w:r>
    </w:p>
    <w:p w14:paraId="3E52EA25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 Систематизирующим методом является выделение трех основных видов художественной деятельности для визуальных пространственных искусств: — изобразительная художественная деятельность; — декоративная художественная деятельность; — конструктивная художественная деятельность.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 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D91">
        <w:rPr>
          <w:rFonts w:ascii="Times New Roman" w:hAnsi="Times New Roman" w:cs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 </w:t>
      </w:r>
    </w:p>
    <w:p w14:paraId="0DED68C8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D97D91">
        <w:rPr>
          <w:rFonts w:ascii="Times New Roman" w:hAnsi="Times New Roman" w:cs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7D9843D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>Изобразительная деятельность находится во взаимодействии с общим развитием ребенка. У детей с нарушениями зрения недостаточно развиты самостоятельность, активность, коммуникабельность и роль педагога, его методическая система преподавания имеет огромное значение.</w:t>
      </w:r>
    </w:p>
    <w:p w14:paraId="1EB31238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 Это большая системная работа, общепедагогические принципы должны сочетаться с принципами учета тифлопедагогических и </w:t>
      </w:r>
      <w:proofErr w:type="spellStart"/>
      <w:r w:rsidRPr="00D97D91">
        <w:rPr>
          <w:rFonts w:ascii="Times New Roman" w:hAnsi="Times New Roman" w:cs="Times New Roman"/>
          <w:sz w:val="28"/>
          <w:szCs w:val="28"/>
        </w:rPr>
        <w:t>тифлопсихологических</w:t>
      </w:r>
      <w:proofErr w:type="spellEnd"/>
      <w:r w:rsidRPr="00D97D91">
        <w:rPr>
          <w:rFonts w:ascii="Times New Roman" w:hAnsi="Times New Roman" w:cs="Times New Roman"/>
          <w:sz w:val="28"/>
          <w:szCs w:val="28"/>
        </w:rPr>
        <w:t xml:space="preserve"> требований:</w:t>
      </w:r>
    </w:p>
    <w:p w14:paraId="56CEC410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sz w:val="28"/>
          <w:szCs w:val="28"/>
        </w:rPr>
        <w:t xml:space="preserve"> 1. Коррекционная направленность обучения. </w:t>
      </w:r>
    </w:p>
    <w:p w14:paraId="55446BDC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sz w:val="28"/>
          <w:szCs w:val="28"/>
        </w:rPr>
        <w:t>2. Взаимосвязь и взаимозависимость коррекции вторичных отклонений. 3. Дифференциация образовательного процесса</w:t>
      </w:r>
    </w:p>
    <w:p w14:paraId="3CEAACCA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sz w:val="28"/>
          <w:szCs w:val="28"/>
        </w:rPr>
        <w:t xml:space="preserve"> 4. Индивидуализация коррекционного обучения </w:t>
      </w:r>
    </w:p>
    <w:p w14:paraId="11F3A15E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4A8260C6" w14:textId="77777777" w:rsidR="00D97D91" w:rsidRDefault="00D97D91" w:rsidP="00D97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  <w:r w:rsidRPr="00D97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76CAA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Учебная программа «Изобразительное искусство» разработана для </w:t>
      </w:r>
      <w:r>
        <w:rPr>
          <w:rFonts w:ascii="Times New Roman" w:hAnsi="Times New Roman" w:cs="Times New Roman"/>
          <w:sz w:val="28"/>
          <w:szCs w:val="28"/>
        </w:rPr>
        <w:t>начальной школы для вариантов 4.</w:t>
      </w:r>
      <w:r w:rsidRPr="00D97D91">
        <w:rPr>
          <w:rFonts w:ascii="Times New Roman" w:hAnsi="Times New Roman" w:cs="Times New Roman"/>
          <w:sz w:val="28"/>
          <w:szCs w:val="28"/>
        </w:rPr>
        <w:t xml:space="preserve">2. </w:t>
      </w:r>
    </w:p>
    <w:p w14:paraId="2BA07C58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1 ч в неделю, всего 169 ч для варианта 4-2). </w:t>
      </w:r>
    </w:p>
    <w:p w14:paraId="46CEF37E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7D91">
        <w:rPr>
          <w:rFonts w:ascii="Times New Roman" w:hAnsi="Times New Roman" w:cs="Times New Roman"/>
          <w:sz w:val="28"/>
          <w:szCs w:val="28"/>
        </w:rPr>
        <w:t>Предмет изучается: в 1 классе — 33 ч в год, во 2-5 классах — 34 ч в год (при 1 ч в неделю).</w:t>
      </w:r>
    </w:p>
    <w:p w14:paraId="0C5FF31B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57FE0D7A" w14:textId="77777777" w:rsidR="00D97D91" w:rsidRPr="00D97D91" w:rsidRDefault="00D97D91" w:rsidP="00D97D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7D91">
        <w:rPr>
          <w:rFonts w:ascii="Times New Roman" w:hAnsi="Times New Roman" w:cs="Times New Roman"/>
          <w:b/>
          <w:sz w:val="28"/>
          <w:szCs w:val="28"/>
        </w:rPr>
        <w:t>Содержание курса обучающихся</w:t>
      </w:r>
      <w:r w:rsidRPr="00D97D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7E3C7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6ECA16B1" w14:textId="77777777" w:rsidR="00D97D91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D91">
        <w:rPr>
          <w:rFonts w:ascii="Times New Roman" w:hAnsi="Times New Roman" w:cs="Times New Roman"/>
          <w:sz w:val="28"/>
          <w:szCs w:val="28"/>
        </w:rPr>
        <w:t>Программа варианта 4.2 предполагает, что слабовидящий обучающийся получает в пролонгированные календарные сроки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Нормативный срок обучения 5 лет по программе 4-2.</w:t>
      </w:r>
    </w:p>
    <w:p w14:paraId="59D5767E" w14:textId="77777777" w:rsidR="006E7A5E" w:rsidRDefault="00D97D91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D91">
        <w:rPr>
          <w:rFonts w:ascii="Times New Roman" w:hAnsi="Times New Roman" w:cs="Times New Roman"/>
          <w:sz w:val="28"/>
          <w:szCs w:val="28"/>
        </w:rPr>
        <w:t xml:space="preserve"> Такие дети нуждаются в компенсации уровня развития. Для этого необходимо произвести перераспределение и растяжку более сложного материала в 3 и 4 классах и перенос его в 5 класс. </w:t>
      </w:r>
    </w:p>
    <w:p w14:paraId="6D2F92B7" w14:textId="77777777" w:rsidR="006E7A5E" w:rsidRDefault="006E7A5E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97D91" w:rsidRPr="00D97D91">
        <w:rPr>
          <w:rFonts w:ascii="Times New Roman" w:hAnsi="Times New Roman" w:cs="Times New Roman"/>
          <w:sz w:val="28"/>
          <w:szCs w:val="28"/>
        </w:rPr>
        <w:t>Перераспределение и растяжка учебного материала по программе 4.2.</w:t>
      </w: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336"/>
        <w:gridCol w:w="2336"/>
        <w:gridCol w:w="2872"/>
        <w:gridCol w:w="2337"/>
      </w:tblGrid>
      <w:tr w:rsidR="006E7A5E" w14:paraId="2ECB0C71" w14:textId="77777777" w:rsidTr="006E7A5E">
        <w:tc>
          <w:tcPr>
            <w:tcW w:w="2336" w:type="dxa"/>
          </w:tcPr>
          <w:p w14:paraId="551C799B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14:paraId="4072045A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14:paraId="711DD0C0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программа</w:t>
            </w:r>
          </w:p>
        </w:tc>
        <w:tc>
          <w:tcPr>
            <w:tcW w:w="2337" w:type="dxa"/>
          </w:tcPr>
          <w:p w14:paraId="1FDE50B6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Адаптированная программа</w:t>
            </w:r>
          </w:p>
        </w:tc>
      </w:tr>
      <w:tr w:rsidR="006E7A5E" w14:paraId="26E324E9" w14:textId="77777777" w:rsidTr="006E7A5E">
        <w:tc>
          <w:tcPr>
            <w:tcW w:w="2336" w:type="dxa"/>
          </w:tcPr>
          <w:p w14:paraId="3EA918FA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36" w:type="dxa"/>
          </w:tcPr>
          <w:p w14:paraId="7830050F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2336" w:type="dxa"/>
          </w:tcPr>
          <w:p w14:paraId="653F1346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14:paraId="3FD343F7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7A5E" w14:paraId="6A0E38B8" w14:textId="77777777" w:rsidTr="006E7A5E">
        <w:tc>
          <w:tcPr>
            <w:tcW w:w="2336" w:type="dxa"/>
          </w:tcPr>
          <w:p w14:paraId="730BD1BD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77A2A5C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336" w:type="dxa"/>
          </w:tcPr>
          <w:p w14:paraId="14B7D814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6BE923C5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7A5E" w14:paraId="151F9DCF" w14:textId="77777777" w:rsidTr="006E7A5E">
        <w:tc>
          <w:tcPr>
            <w:tcW w:w="2336" w:type="dxa"/>
          </w:tcPr>
          <w:p w14:paraId="3EA2EA4C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B033E54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2336" w:type="dxa"/>
          </w:tcPr>
          <w:p w14:paraId="167AD264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00E610D0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E7A5E" w14:paraId="06D3F2BF" w14:textId="77777777" w:rsidTr="006E7A5E">
        <w:tc>
          <w:tcPr>
            <w:tcW w:w="2336" w:type="dxa"/>
          </w:tcPr>
          <w:p w14:paraId="78F5C20C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7224661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336" w:type="dxa"/>
          </w:tcPr>
          <w:p w14:paraId="48F2A46B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14:paraId="1F9A8B05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0(перенесены в 4 класс)</w:t>
            </w:r>
          </w:p>
        </w:tc>
      </w:tr>
      <w:tr w:rsidR="006E7A5E" w14:paraId="41E7A99E" w14:textId="77777777" w:rsidTr="006E7A5E">
        <w:tc>
          <w:tcPr>
            <w:tcW w:w="2336" w:type="dxa"/>
          </w:tcPr>
          <w:p w14:paraId="0C143825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36" w:type="dxa"/>
          </w:tcPr>
          <w:p w14:paraId="7EBAA41A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336" w:type="dxa"/>
          </w:tcPr>
          <w:p w14:paraId="59367048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187E574B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A5E" w14:paraId="33747318" w14:textId="77777777" w:rsidTr="006E7A5E">
        <w:tc>
          <w:tcPr>
            <w:tcW w:w="2336" w:type="dxa"/>
          </w:tcPr>
          <w:p w14:paraId="6F62F646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28EE081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336" w:type="dxa"/>
          </w:tcPr>
          <w:p w14:paraId="7E477F1D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14:paraId="17E47BF7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E7A5E" w14:paraId="0CE873FB" w14:textId="77777777" w:rsidTr="006E7A5E">
        <w:tc>
          <w:tcPr>
            <w:tcW w:w="2336" w:type="dxa"/>
          </w:tcPr>
          <w:p w14:paraId="15703AAF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D8812AF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336" w:type="dxa"/>
          </w:tcPr>
          <w:p w14:paraId="38418583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14:paraId="44ABC66F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7A5E" w14:paraId="5D5D52A1" w14:textId="77777777" w:rsidTr="006E7A5E">
        <w:tc>
          <w:tcPr>
            <w:tcW w:w="2336" w:type="dxa"/>
          </w:tcPr>
          <w:p w14:paraId="4CB62DFD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40F1988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Каждый народ - художник</w:t>
            </w:r>
          </w:p>
        </w:tc>
        <w:tc>
          <w:tcPr>
            <w:tcW w:w="2336" w:type="dxa"/>
          </w:tcPr>
          <w:p w14:paraId="525328FB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14:paraId="5B581653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 (перенесены в 5 класс)</w:t>
            </w:r>
          </w:p>
        </w:tc>
      </w:tr>
      <w:tr w:rsidR="006E7A5E" w14:paraId="62F33FDE" w14:textId="77777777" w:rsidTr="006E7A5E">
        <w:tc>
          <w:tcPr>
            <w:tcW w:w="2336" w:type="dxa"/>
          </w:tcPr>
          <w:p w14:paraId="6037DA94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9C955C7" w14:textId="77777777" w:rsidR="006E7A5E" w:rsidRPr="00D97D91" w:rsidRDefault="006E7A5E" w:rsidP="006E7A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объединяет народы  </w:t>
            </w:r>
          </w:p>
        </w:tc>
        <w:tc>
          <w:tcPr>
            <w:tcW w:w="2336" w:type="dxa"/>
          </w:tcPr>
          <w:p w14:paraId="1BEC905B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37" w:type="dxa"/>
          </w:tcPr>
          <w:p w14:paraId="5D6ABD76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 (перенесены в 5 класс)</w:t>
            </w:r>
          </w:p>
        </w:tc>
      </w:tr>
      <w:tr w:rsidR="006E7A5E" w14:paraId="42874AE3" w14:textId="77777777" w:rsidTr="006E7A5E">
        <w:tc>
          <w:tcPr>
            <w:tcW w:w="2336" w:type="dxa"/>
          </w:tcPr>
          <w:p w14:paraId="28E605FC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36" w:type="dxa"/>
          </w:tcPr>
          <w:p w14:paraId="1B806253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336" w:type="dxa"/>
          </w:tcPr>
          <w:p w14:paraId="2748D276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2FBEB735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A5E" w14:paraId="21F2333D" w14:textId="77777777" w:rsidTr="006E7A5E">
        <w:tc>
          <w:tcPr>
            <w:tcW w:w="2336" w:type="dxa"/>
          </w:tcPr>
          <w:p w14:paraId="5B50D01D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64CC6B8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Каждый народ - художник</w:t>
            </w:r>
          </w:p>
        </w:tc>
        <w:tc>
          <w:tcPr>
            <w:tcW w:w="2336" w:type="dxa"/>
          </w:tcPr>
          <w:p w14:paraId="0A70670D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152E07E9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7A5E" w14:paraId="36EE9120" w14:textId="77777777" w:rsidTr="006E7A5E">
        <w:tc>
          <w:tcPr>
            <w:tcW w:w="2336" w:type="dxa"/>
          </w:tcPr>
          <w:p w14:paraId="63A46A79" w14:textId="77777777" w:rsidR="006E7A5E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35959074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336" w:type="dxa"/>
          </w:tcPr>
          <w:p w14:paraId="45D38C94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</w:tcPr>
          <w:p w14:paraId="5FC4ECD2" w14:textId="77777777" w:rsidR="006E7A5E" w:rsidRPr="00D97D91" w:rsidRDefault="006E7A5E" w:rsidP="006E7A5E">
            <w:pPr>
              <w:pStyle w:val="a3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D97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20BE1313" w14:textId="77777777" w:rsidR="006E7A5E" w:rsidRPr="00D97D91" w:rsidRDefault="006E7A5E" w:rsidP="00D97D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424E91" w14:textId="77777777" w:rsidR="006E7A5E" w:rsidRDefault="006E7A5E" w:rsidP="00D97D91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7FCCF7A0" w14:textId="77777777" w:rsidR="00156447" w:rsidRPr="00156447" w:rsidRDefault="00156447" w:rsidP="00156447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156447">
        <w:rPr>
          <w:rFonts w:ascii="Times New Roman" w:hAnsi="Times New Roman" w:cs="Times New Roman"/>
          <w:b/>
          <w:sz w:val="28"/>
          <w:szCs w:val="28"/>
        </w:rPr>
        <w:t>4. Планируемые результаты обучения.</w:t>
      </w:r>
    </w:p>
    <w:p w14:paraId="7544A524" w14:textId="77777777" w:rsidR="00156447" w:rsidRDefault="00156447" w:rsidP="00156447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14:paraId="6580453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029">
        <w:rPr>
          <w:rFonts w:ascii="Times New Roman" w:hAnsi="Times New Roman" w:cs="Times New Roman"/>
          <w:b/>
          <w:sz w:val="28"/>
          <w:szCs w:val="28"/>
        </w:rPr>
        <w:t>Пла</w:t>
      </w:r>
      <w:r w:rsidR="001475E4">
        <w:rPr>
          <w:rFonts w:ascii="Times New Roman" w:hAnsi="Times New Roman" w:cs="Times New Roman"/>
          <w:b/>
          <w:sz w:val="28"/>
          <w:szCs w:val="28"/>
        </w:rPr>
        <w:t xml:space="preserve">нируемые результаты обучения в 4 </w:t>
      </w:r>
      <w:proofErr w:type="spellStart"/>
      <w:r w:rsidR="001475E4"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 w:rsidRPr="006C302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04EB776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14:paraId="58500434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</w:t>
      </w:r>
    </w:p>
    <w:p w14:paraId="10BE26A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освоения учебного предмета по программе «Изобразительное искусство»:</w:t>
      </w:r>
    </w:p>
    <w:p w14:paraId="69DE378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чувство гордости за культуру и искусство Родины, своего народа;</w:t>
      </w:r>
    </w:p>
    <w:p w14:paraId="0D05F65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уважительное отношение к культуре и искусству других народов нашей страны и мира в целом;</w:t>
      </w:r>
    </w:p>
    <w:p w14:paraId="38C914F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понимание особой роли культуры и искусства в жизни общества и каждого отдельного человека;</w:t>
      </w:r>
    </w:p>
    <w:p w14:paraId="15363700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сформированность эстетических чувств, художественно-творческого мышления, наблюдательности и фантазии;</w:t>
      </w:r>
    </w:p>
    <w:p w14:paraId="5BE8CAB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сформированность эстетических потребностей — потребностей в общении с искусством, природой, потребностей в творческом</w:t>
      </w:r>
    </w:p>
    <w:p w14:paraId="0CB5FF3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отношении к окружающему миру, потребностей в самостоятельной практической творческой деятельности;</w:t>
      </w:r>
    </w:p>
    <w:p w14:paraId="3D0D8D7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овладение навыками коллективной деятельности в процессе совместной творческой работы в команде одноклассников под руководством</w:t>
      </w:r>
    </w:p>
    <w:p w14:paraId="4BF8106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учителя;</w:t>
      </w:r>
    </w:p>
    <w:p w14:paraId="069B006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 Умение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сотрудничатьс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 xml:space="preserve"> товарищами в процессе совместной деятельности, соотносить свою часть работы с общим замыслом;</w:t>
      </w:r>
    </w:p>
    <w:p w14:paraId="036B9BAF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умение обсуждать и анализировать собственную художественную деятельность и работу одноклассников с позиций творческих задач</w:t>
      </w:r>
    </w:p>
    <w:p w14:paraId="52402C64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данной темы, с точки зрения содержания и средств его выражения.</w:t>
      </w:r>
    </w:p>
    <w:p w14:paraId="02F3CB6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i/>
          <w:sz w:val="28"/>
          <w:szCs w:val="28"/>
        </w:rPr>
        <w:t xml:space="preserve">Метапредметные </w:t>
      </w:r>
      <w:r w:rsidRPr="006C3029">
        <w:rPr>
          <w:rFonts w:ascii="Times New Roman" w:hAnsi="Times New Roman" w:cs="Times New Roman"/>
          <w:sz w:val="28"/>
          <w:szCs w:val="28"/>
        </w:rPr>
        <w:t>результаты характеризуют уровень сформированности универсальных способностей учащихся, проявляющихся в</w:t>
      </w:r>
    </w:p>
    <w:p w14:paraId="5DCFD8E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познавательной и практической творческой деятельности:</w:t>
      </w:r>
    </w:p>
    <w:p w14:paraId="09C2157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029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14:paraId="75BED33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-учитывать выделенные учителем ориентиры действия в новом учебном материале в сотрудничестве с учителем;</w:t>
      </w:r>
    </w:p>
    <w:p w14:paraId="34B8F1E4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14:paraId="362491A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-адекватно воспринимать предложения и оценку учителей, товарищей, родителей и других людей;</w:t>
      </w:r>
    </w:p>
    <w:p w14:paraId="33F51EC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029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14:paraId="5DAB2B2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-строить сообщения в устной и письменной форме;</w:t>
      </w:r>
    </w:p>
    <w:p w14:paraId="0AA2ABF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-ориентироваться на разнообразие способов решения задач;</w:t>
      </w:r>
    </w:p>
    <w:p w14:paraId="1DAB084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-строить рассуждения в форме связи простых суждений об объекте, его строении, свойствах и связях;</w:t>
      </w:r>
    </w:p>
    <w:p w14:paraId="456A6450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029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14:paraId="1D9731F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 точек зрения, в том числе не совпадающих</w:t>
      </w:r>
      <w:r>
        <w:rPr>
          <w:rFonts w:ascii="Times New Roman" w:hAnsi="Times New Roman" w:cs="Times New Roman"/>
          <w:sz w:val="28"/>
          <w:szCs w:val="28"/>
        </w:rPr>
        <w:t xml:space="preserve"> с его собственной, и ориентиро</w:t>
      </w:r>
      <w:r w:rsidRPr="006C3029">
        <w:rPr>
          <w:rFonts w:ascii="Times New Roman" w:hAnsi="Times New Roman" w:cs="Times New Roman"/>
          <w:sz w:val="28"/>
          <w:szCs w:val="28"/>
        </w:rPr>
        <w:t>ваться</w:t>
      </w:r>
    </w:p>
    <w:p w14:paraId="4C63E56F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на позицию партнёра в общении и взаимодействии;</w:t>
      </w:r>
    </w:p>
    <w:p w14:paraId="2F65A8F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 ·задавать вопросы;</w:t>
      </w:r>
    </w:p>
    <w:p w14:paraId="6A0FFD2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использовать речь для регуляции своего действия.</w:t>
      </w:r>
    </w:p>
    <w:p w14:paraId="02705AF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6C3029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29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</w:t>
      </w:r>
    </w:p>
    <w:p w14:paraId="2B5EE21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процессе освоения учебного предмета:</w:t>
      </w:r>
    </w:p>
    <w:p w14:paraId="72137753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знание видов художественной деятельности: изобразительной (живопись, графика, скульптура), конструктивной (дизайн и архитектура),</w:t>
      </w:r>
    </w:p>
    <w:p w14:paraId="6FD5912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декоративной (народные и прикладные виды искусства);</w:t>
      </w:r>
    </w:p>
    <w:p w14:paraId="6F2D811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знание основных видов и жанров пространственно-визуальных искусств;</w:t>
      </w:r>
    </w:p>
    <w:p w14:paraId="3FBD608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понимание образной природы искусства;</w:t>
      </w:r>
    </w:p>
    <w:p w14:paraId="5F2D4F3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эстетическая оценка явлений природы, событий окружающего мира;</w:t>
      </w:r>
    </w:p>
    <w:p w14:paraId="6845F7C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применение художественных умений, знаний и представлений в процессе выполнения художественно-творческих работ;</w:t>
      </w:r>
    </w:p>
    <w:p w14:paraId="5F40847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способность узнавать, воспринимать, описывать и эмоционально оценивать несколько великих произведений русского и мирового</w:t>
      </w:r>
    </w:p>
    <w:p w14:paraId="4926688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искусства;</w:t>
      </w:r>
    </w:p>
    <w:p w14:paraId="6185C036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умение обсуждать и анализировать произведения искусства, выражая суждения о содержании, сюжетах и выразительных средствах;</w:t>
      </w:r>
    </w:p>
    <w:p w14:paraId="632BD366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усвоение названий ведущих художественных музеев России и художественных музеев своего региона;</w:t>
      </w:r>
    </w:p>
    <w:p w14:paraId="2359CC9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умение видеть проявления визуально-пространственных искусств в окружающей жизни: в доме, на улице, в театре, на празднике;</w:t>
      </w:r>
    </w:p>
    <w:p w14:paraId="470AA33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14:paraId="7E2406B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способность передавать в художественно-творческой деятельности характер, эмоциональные состояния и свое отношение к природе,</w:t>
      </w:r>
    </w:p>
    <w:p w14:paraId="47235C5F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человеку, обществу;</w:t>
      </w:r>
    </w:p>
    <w:p w14:paraId="329B8EF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умение компоновать на плоскости листа и в объеме задуманный художественный образ;</w:t>
      </w:r>
    </w:p>
    <w:p w14:paraId="14C772A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 освоение умений применять в художественно—творческой деятельности основ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>, основ графической грамоты;</w:t>
      </w:r>
    </w:p>
    <w:p w14:paraId="4285D52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овладение навыками моделирования из бумаги, лепки из пластилина, навыками изображения средствами аппликации и коллажа;</w:t>
      </w:r>
    </w:p>
    <w:p w14:paraId="234FB96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умение характеризовать и эстетически оценивать разнообразие и красоту природы различных регионов нашей страны;</w:t>
      </w:r>
    </w:p>
    <w:p w14:paraId="4489462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 основы представлений о трех видах художественной деятельности:</w:t>
      </w:r>
    </w:p>
    <w:p w14:paraId="6155A29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изображение на плоскости и в объеме,</w:t>
      </w:r>
    </w:p>
    <w:p w14:paraId="2D4BFCF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конструирование на плоскости, в объеме и пространстве;</w:t>
      </w:r>
    </w:p>
    <w:p w14:paraId="57351FD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декоративная деятельность;</w:t>
      </w:r>
    </w:p>
    <w:p w14:paraId="2C147D10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 овладевают знаниями о произведениях выдающихся художников в различных видах искусства;</w:t>
      </w:r>
    </w:p>
    <w:p w14:paraId="290E9A7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- приобретают представления о разнообразии художественных культур народов земли</w:t>
      </w:r>
    </w:p>
    <w:p w14:paraId="304998C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изображение в творческих работах и понимание ими красоты природы, человека, народных традиций;</w:t>
      </w:r>
    </w:p>
    <w:p w14:paraId="127715A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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7D86C88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 умение приводить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примерыпроизведений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 xml:space="preserve"> искусства, выражающих красоту мудрости и богатой духовной жизни, красоту внутреннего мира</w:t>
      </w:r>
    </w:p>
    <w:p w14:paraId="36C82F4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человека.</w:t>
      </w:r>
    </w:p>
    <w:p w14:paraId="38CB5672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029">
        <w:rPr>
          <w:rFonts w:ascii="Times New Roman" w:hAnsi="Times New Roman" w:cs="Times New Roman"/>
          <w:b/>
          <w:i/>
          <w:sz w:val="28"/>
          <w:szCs w:val="28"/>
        </w:rPr>
        <w:t>Коррекционные результаты:</w:t>
      </w:r>
    </w:p>
    <w:p w14:paraId="6BC0131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Формирование перцептивных действий, т.е. умений обследовать предметы по форме, цвету, величине;</w:t>
      </w:r>
    </w:p>
    <w:p w14:paraId="42A9B56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Развитие речи, пространственного мышления;</w:t>
      </w:r>
    </w:p>
    <w:p w14:paraId="03A1B62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 Развития мелкой моторики и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>, остроты зрения, глазомера;</w:t>
      </w:r>
    </w:p>
    <w:p w14:paraId="6DD56EF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 Коррекция недостатков, связанных с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цветоразличием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 xml:space="preserve">, формирование </w:t>
      </w:r>
      <w:proofErr w:type="spellStart"/>
      <w:r w:rsidRPr="006C3029">
        <w:rPr>
          <w:rFonts w:ascii="Times New Roman" w:hAnsi="Times New Roman" w:cs="Times New Roman"/>
          <w:sz w:val="28"/>
          <w:szCs w:val="28"/>
        </w:rPr>
        <w:t>колоративной</w:t>
      </w:r>
      <w:proofErr w:type="spellEnd"/>
      <w:r w:rsidRPr="006C3029">
        <w:rPr>
          <w:rFonts w:ascii="Times New Roman" w:hAnsi="Times New Roman" w:cs="Times New Roman"/>
          <w:sz w:val="28"/>
          <w:szCs w:val="28"/>
        </w:rPr>
        <w:t xml:space="preserve"> лексики;</w:t>
      </w:r>
    </w:p>
    <w:p w14:paraId="300F35E0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Обучение ориентироваться в большом и малом пространстве;</w:t>
      </w:r>
    </w:p>
    <w:p w14:paraId="5292B01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Формировать целостность восприятия;</w:t>
      </w:r>
    </w:p>
    <w:p w14:paraId="607B04E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Развивать мышление – обучать выделять главное</w:t>
      </w:r>
    </w:p>
    <w:p w14:paraId="6A78E15F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5. Нормы оценивания по изобразительному искусству</w:t>
      </w:r>
    </w:p>
    <w:p w14:paraId="3A6ADB3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в системе ФГОС ООО</w:t>
      </w:r>
    </w:p>
    <w:p w14:paraId="3068C7C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В связи с введением ФГОС ООО система оценочной деятельности внутри школьного контроля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переориентированы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оценку  </w:t>
      </w:r>
      <w:r w:rsidRPr="006C3029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6C3029">
        <w:rPr>
          <w:rFonts w:ascii="Times New Roman" w:hAnsi="Times New Roman" w:cs="Times New Roman"/>
          <w:sz w:val="28"/>
          <w:szCs w:val="28"/>
        </w:rPr>
        <w:t xml:space="preserve"> образования в соответствии с требованиями стандарта.</w:t>
      </w:r>
    </w:p>
    <w:p w14:paraId="3EC55F0F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При определении критериев оценивания художественно-творческих достижений обучающихся основного и общего образования нужна такая система</w:t>
      </w:r>
    </w:p>
    <w:p w14:paraId="34DC91A6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оценивания, которая позволила бы:</w:t>
      </w:r>
    </w:p>
    <w:p w14:paraId="0CCC66E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формировать основы художественной культуры обучающихся, как части их общей духовной культуры, как особого способа познания</w:t>
      </w:r>
    </w:p>
    <w:p w14:paraId="1895288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жизни и средства организации общения;</w:t>
      </w:r>
    </w:p>
    <w:p w14:paraId="2D3F9C41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освоить художественную культуру во всем многообразии ее видов, жанров и стилей воплощенных в пространственных формах</w:t>
      </w:r>
    </w:p>
    <w:p w14:paraId="7C5A36B6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(фольклорное художественное творчество разных народов, классические произведения отечественного и зарубежного искусства, искусство</w:t>
      </w:r>
    </w:p>
    <w:p w14:paraId="2BF1E0C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современности);</w:t>
      </w:r>
    </w:p>
    <w:p w14:paraId="7949D58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приобретать опыт работы различными художественными материалами в разных техниках и видах визуально-пространственных</w:t>
      </w:r>
    </w:p>
    <w:p w14:paraId="2091EA66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искусств;</w:t>
      </w:r>
    </w:p>
    <w:p w14:paraId="18DA07D3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 сформировать устойчивый интерес к творческой деятельности.</w:t>
      </w:r>
    </w:p>
    <w:p w14:paraId="7F6AE90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Оценка достижения планируемых результатов</w:t>
      </w:r>
    </w:p>
    <w:p w14:paraId="437B181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освоения программы основного общего образования по изобразительному искусству.</w:t>
      </w:r>
    </w:p>
    <w:p w14:paraId="64584D7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Оценка деятельности должна быть аргументирована и понятна обучающемся. Учителю следует рассказать обучающимся о критериях оценки</w:t>
      </w:r>
    </w:p>
    <w:p w14:paraId="2AA1055B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художественной работы перед выполнением творческого задания.</w:t>
      </w:r>
    </w:p>
    <w:p w14:paraId="7E574B32" w14:textId="77777777" w:rsid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На уроках изобразительно искусства высоко оценивается реализация обучающимися собственной индивидуа</w:t>
      </w:r>
      <w:r>
        <w:rPr>
          <w:rFonts w:ascii="Times New Roman" w:hAnsi="Times New Roman" w:cs="Times New Roman"/>
          <w:sz w:val="28"/>
          <w:szCs w:val="28"/>
        </w:rPr>
        <w:t xml:space="preserve">льности, желания сделать что-то   </w:t>
      </w:r>
      <w:r w:rsidRPr="006C3029">
        <w:rPr>
          <w:rFonts w:ascii="Times New Roman" w:hAnsi="Times New Roman" w:cs="Times New Roman"/>
          <w:sz w:val="28"/>
          <w:szCs w:val="28"/>
        </w:rPr>
        <w:t>свое, нетрадиционное и нестандартное в выполнении творческой деятельности.</w:t>
      </w:r>
    </w:p>
    <w:p w14:paraId="75ECC6E1" w14:textId="77777777" w:rsidR="006C3029" w:rsidRPr="006C3029" w:rsidRDefault="006C3029" w:rsidP="006C3029">
      <w:pPr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 При освоении навыков и приемов изображения в рисунке </w:t>
      </w:r>
      <w:proofErr w:type="gramStart"/>
      <w:r w:rsidRPr="006C3029">
        <w:rPr>
          <w:rFonts w:ascii="Times New Roman" w:hAnsi="Times New Roman" w:cs="Times New Roman"/>
          <w:sz w:val="28"/>
          <w:szCs w:val="28"/>
        </w:rPr>
        <w:t>низко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029">
        <w:rPr>
          <w:rFonts w:ascii="Times New Roman" w:hAnsi="Times New Roman" w:cs="Times New Roman"/>
          <w:sz w:val="28"/>
          <w:szCs w:val="28"/>
        </w:rPr>
        <w:t>оценивается</w:t>
      </w:r>
      <w:proofErr w:type="gramEnd"/>
      <w:r w:rsidRPr="006C3029">
        <w:rPr>
          <w:rFonts w:ascii="Times New Roman" w:hAnsi="Times New Roman" w:cs="Times New Roman"/>
          <w:sz w:val="28"/>
          <w:szCs w:val="28"/>
        </w:rPr>
        <w:t xml:space="preserve"> метод копирования.</w:t>
      </w:r>
    </w:p>
    <w:p w14:paraId="1796A08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Уровень подготовки оценивается в баллах: 5 – «отлично»; 4 – «хорошо</w:t>
      </w:r>
      <w:proofErr w:type="gramStart"/>
      <w:r w:rsidRPr="006C3029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6C3029">
        <w:rPr>
          <w:rFonts w:ascii="Times New Roman" w:hAnsi="Times New Roman" w:cs="Times New Roman"/>
          <w:sz w:val="28"/>
          <w:szCs w:val="28"/>
        </w:rPr>
        <w:t xml:space="preserve"> 3 –«удовлетворительно»; 2 – «неудовлетворительно».</w:t>
      </w:r>
    </w:p>
    <w:p w14:paraId="0899E99D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Оценка `5`</w:t>
      </w:r>
    </w:p>
    <w:p w14:paraId="13A3DBD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учащийся полностью справляется с поставленной целью урока;</w:t>
      </w:r>
    </w:p>
    <w:p w14:paraId="10359C9A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правильно излагает изученный материал и умеет применить полученные знания на практике;</w:t>
      </w:r>
    </w:p>
    <w:p w14:paraId="73C57D15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верно решает композицию рисунка, т.е. гармонично согласовывает между собой все компоненты изображения;</w:t>
      </w:r>
    </w:p>
    <w:p w14:paraId="7A5C9738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умеет подметить и передать в изображении наиболее характерное.</w:t>
      </w:r>
    </w:p>
    <w:p w14:paraId="4D2244A4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Оценка `4`</w:t>
      </w:r>
    </w:p>
    <w:p w14:paraId="36B026D0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14:paraId="1ECDCE3C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гармонично согласовывает между собой все компоненты изображения;</w:t>
      </w:r>
    </w:p>
    <w:p w14:paraId="586D9103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 xml:space="preserve">умеет подметить, но не совсем точно </w:t>
      </w:r>
      <w:r>
        <w:rPr>
          <w:rFonts w:ascii="Times New Roman" w:hAnsi="Times New Roman" w:cs="Times New Roman"/>
          <w:sz w:val="28"/>
          <w:szCs w:val="28"/>
        </w:rPr>
        <w:t xml:space="preserve">передаёт в изображении наиболее    </w:t>
      </w:r>
      <w:r w:rsidRPr="006C3029">
        <w:rPr>
          <w:rFonts w:ascii="Times New Roman" w:hAnsi="Times New Roman" w:cs="Times New Roman"/>
          <w:sz w:val="28"/>
          <w:szCs w:val="28"/>
        </w:rPr>
        <w:t>характерное.</w:t>
      </w:r>
    </w:p>
    <w:p w14:paraId="7E610949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Оценка `3`</w:t>
      </w:r>
    </w:p>
    <w:p w14:paraId="6BAE369E" w14:textId="77777777" w:rsidR="006C3029" w:rsidRPr="006C3029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учащийся слабо справляется с поставленной целью урока;</w:t>
      </w:r>
    </w:p>
    <w:p w14:paraId="15724A68" w14:textId="77777777" w:rsidR="00156447" w:rsidRPr="00D97D91" w:rsidRDefault="006C3029" w:rsidP="006C302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C3029">
        <w:rPr>
          <w:rFonts w:ascii="Times New Roman" w:hAnsi="Times New Roman" w:cs="Times New Roman"/>
          <w:sz w:val="28"/>
          <w:szCs w:val="28"/>
        </w:rPr>
        <w:t>допускает неточность в изложении изученного материала.</w:t>
      </w:r>
    </w:p>
    <w:sectPr w:rsidR="00156447" w:rsidRPr="00D97D91" w:rsidSect="006E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00411"/>
    <w:multiLevelType w:val="hybridMultilevel"/>
    <w:tmpl w:val="E5046002"/>
    <w:lvl w:ilvl="0" w:tplc="8FA2A0D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91"/>
    <w:rsid w:val="001475E4"/>
    <w:rsid w:val="00156447"/>
    <w:rsid w:val="001F4CFB"/>
    <w:rsid w:val="00650173"/>
    <w:rsid w:val="006C3029"/>
    <w:rsid w:val="006E7A5E"/>
    <w:rsid w:val="00701F06"/>
    <w:rsid w:val="008E6C08"/>
    <w:rsid w:val="00D80387"/>
    <w:rsid w:val="00D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DC69"/>
  <w15:chartTrackingRefBased/>
  <w15:docId w15:val="{7ECA21DF-41E1-4C1C-922A-DE298E98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91"/>
    <w:pPr>
      <w:ind w:left="720"/>
      <w:contextualSpacing/>
    </w:pPr>
  </w:style>
  <w:style w:type="table" w:styleId="a4">
    <w:name w:val="Table Grid"/>
    <w:basedOn w:val="a1"/>
    <w:uiPriority w:val="39"/>
    <w:rsid w:val="006E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2023-03-17T01:33:00Z</dcterms:created>
  <dcterms:modified xsi:type="dcterms:W3CDTF">2023-03-17T01:33:00Z</dcterms:modified>
</cp:coreProperties>
</file>