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2AD3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7F36928D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6BA12A60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20E38828" w14:textId="77777777" w:rsidR="006F341B" w:rsidRPr="00D67779" w:rsidRDefault="006F341B" w:rsidP="006F34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B33EE" w14:textId="77777777" w:rsidR="006F341B" w:rsidRPr="00D67779" w:rsidRDefault="006F341B" w:rsidP="006F34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423A8" w14:textId="77777777" w:rsidR="006F341B" w:rsidRPr="00D67779" w:rsidRDefault="006F341B" w:rsidP="006F3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779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4848909D" w14:textId="77777777" w:rsidR="006F341B" w:rsidRPr="00D67779" w:rsidRDefault="006F341B" w:rsidP="006F3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на заседании МО начальных классов пр №1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22E0B3CD" w14:textId="77777777" w:rsidR="006F341B" w:rsidRPr="00D67779" w:rsidRDefault="006F341B" w:rsidP="006F3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215E7978" w14:textId="77777777" w:rsidR="006F341B" w:rsidRPr="00D67779" w:rsidRDefault="006F341B" w:rsidP="006F3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от «31» августа 2022 г.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4066BAB3" w14:textId="77777777" w:rsidR="006F341B" w:rsidRPr="00D67779" w:rsidRDefault="006F341B" w:rsidP="006F341B">
      <w:pPr>
        <w:rPr>
          <w:rFonts w:ascii="Times New Roman" w:hAnsi="Times New Roman" w:cs="Times New Roman"/>
        </w:rPr>
      </w:pPr>
    </w:p>
    <w:p w14:paraId="40153128" w14:textId="77777777" w:rsidR="006F341B" w:rsidRPr="00D67779" w:rsidRDefault="006F341B" w:rsidP="006F341B">
      <w:pPr>
        <w:rPr>
          <w:rFonts w:ascii="Times New Roman" w:hAnsi="Times New Roman" w:cs="Times New Roman"/>
        </w:rPr>
      </w:pPr>
    </w:p>
    <w:p w14:paraId="080B93FE" w14:textId="77777777" w:rsidR="006F341B" w:rsidRDefault="006F341B" w:rsidP="006F341B">
      <w:pPr>
        <w:rPr>
          <w:rFonts w:ascii="Times New Roman" w:hAnsi="Times New Roman" w:cs="Times New Roman"/>
        </w:rPr>
      </w:pPr>
    </w:p>
    <w:p w14:paraId="3F391D30" w14:textId="77777777" w:rsidR="006F341B" w:rsidRDefault="006F341B" w:rsidP="006F341B">
      <w:pPr>
        <w:rPr>
          <w:rFonts w:ascii="Times New Roman" w:hAnsi="Times New Roman" w:cs="Times New Roman"/>
        </w:rPr>
      </w:pPr>
    </w:p>
    <w:p w14:paraId="0D2190D5" w14:textId="77777777" w:rsidR="006F341B" w:rsidRPr="00D67779" w:rsidRDefault="006F341B" w:rsidP="006F341B">
      <w:pPr>
        <w:rPr>
          <w:rFonts w:ascii="Times New Roman" w:hAnsi="Times New Roman" w:cs="Times New Roman"/>
          <w:b/>
        </w:rPr>
      </w:pPr>
    </w:p>
    <w:p w14:paraId="5BBDFF6A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7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2FC5CA7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по коррекционному предмету</w:t>
      </w:r>
    </w:p>
    <w:p w14:paraId="467B2FA9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«Развитие осязания и мелкой моторики»</w:t>
      </w:r>
    </w:p>
    <w:p w14:paraId="7EE03AAF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7B385909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вариант 4.2</w:t>
      </w:r>
    </w:p>
    <w:p w14:paraId="3BBCAC13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50222DD7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</w:t>
      </w:r>
      <w:r w:rsidRPr="00D67779">
        <w:rPr>
          <w:rFonts w:ascii="Times New Roman" w:hAnsi="Times New Roman" w:cs="Times New Roman"/>
          <w:sz w:val="28"/>
          <w:szCs w:val="28"/>
        </w:rPr>
        <w:t>» класс</w:t>
      </w:r>
    </w:p>
    <w:p w14:paraId="4A45823F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2022 -2023 учебный год</w:t>
      </w:r>
    </w:p>
    <w:p w14:paraId="67A28F5D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6262D2E0" w14:textId="77777777" w:rsidR="006F341B" w:rsidRPr="00D67779" w:rsidRDefault="006F341B" w:rsidP="006F3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14:paraId="0440D164" w14:textId="77777777" w:rsidR="00F37E06" w:rsidRDefault="00F37E06"/>
    <w:p w14:paraId="45ADA007" w14:textId="77777777" w:rsidR="006F341B" w:rsidRPr="006F341B" w:rsidRDefault="006F341B" w:rsidP="006F341B">
      <w:pPr>
        <w:widowControl w:val="0"/>
        <w:suppressAutoHyphens/>
        <w:autoSpaceDE w:val="0"/>
        <w:spacing w:after="0" w:line="340" w:lineRule="atLeast"/>
        <w:jc w:val="center"/>
        <w:rPr>
          <w:rFonts w:ascii="Times-Roman" w:eastAsia="Times-Roman" w:hAnsi="Times-Roman" w:cs="Times-Roman"/>
          <w:b/>
          <w:bCs/>
          <w:kern w:val="1"/>
          <w:sz w:val="24"/>
          <w:szCs w:val="24"/>
        </w:rPr>
      </w:pPr>
      <w:r w:rsidRPr="006F341B">
        <w:rPr>
          <w:rFonts w:ascii="Times-Roman" w:eastAsia="Times-Roman" w:hAnsi="Times-Roman" w:cs="Times-Roman"/>
          <w:b/>
          <w:bCs/>
          <w:kern w:val="1"/>
          <w:sz w:val="24"/>
          <w:szCs w:val="24"/>
        </w:rPr>
        <w:lastRenderedPageBreak/>
        <w:t>Рабочая программа</w:t>
      </w:r>
    </w:p>
    <w:p w14:paraId="30E0F6F3" w14:textId="77777777" w:rsidR="006F341B" w:rsidRPr="006F341B" w:rsidRDefault="006F341B" w:rsidP="006F341B">
      <w:pPr>
        <w:widowControl w:val="0"/>
        <w:suppressAutoHyphens/>
        <w:autoSpaceDE w:val="0"/>
        <w:spacing w:after="0" w:line="340" w:lineRule="atLeast"/>
        <w:jc w:val="center"/>
        <w:rPr>
          <w:rFonts w:ascii="Times-Roman" w:eastAsia="Times-Roman" w:hAnsi="Times-Roman" w:cs="Times-Roman"/>
          <w:b/>
          <w:bCs/>
          <w:kern w:val="1"/>
          <w:sz w:val="24"/>
          <w:szCs w:val="24"/>
        </w:rPr>
      </w:pPr>
      <w:r w:rsidRPr="006F341B">
        <w:rPr>
          <w:rFonts w:ascii="Times-Roman" w:eastAsia="Times-Roman" w:hAnsi="Times-Roman" w:cs="Times-Roman"/>
          <w:b/>
          <w:bCs/>
          <w:kern w:val="1"/>
          <w:sz w:val="24"/>
          <w:szCs w:val="24"/>
        </w:rPr>
        <w:t>Развитие осязания и мелкой моторики рук</w:t>
      </w:r>
    </w:p>
    <w:p w14:paraId="416E89EA" w14:textId="77777777" w:rsidR="006F341B" w:rsidRPr="006F341B" w:rsidRDefault="006F341B" w:rsidP="006F341B">
      <w:pPr>
        <w:widowControl w:val="0"/>
        <w:suppressAutoHyphens/>
        <w:autoSpaceDE w:val="0"/>
        <w:spacing w:after="0" w:line="340" w:lineRule="atLeast"/>
        <w:jc w:val="center"/>
        <w:rPr>
          <w:rFonts w:ascii="Times-Roman" w:eastAsia="Times-Roman" w:hAnsi="Times-Roman" w:cs="Times-Roman"/>
          <w:b/>
          <w:bCs/>
          <w:kern w:val="1"/>
          <w:sz w:val="24"/>
          <w:szCs w:val="24"/>
        </w:rPr>
      </w:pPr>
      <w:r w:rsidRPr="006F341B">
        <w:rPr>
          <w:rFonts w:ascii="Times-Roman" w:eastAsia="Times-Roman" w:hAnsi="Times-Roman" w:cs="Times-Roman"/>
          <w:b/>
          <w:bCs/>
          <w:kern w:val="1"/>
          <w:sz w:val="24"/>
          <w:szCs w:val="24"/>
        </w:rPr>
        <w:t>2 «б» класс</w:t>
      </w:r>
    </w:p>
    <w:p w14:paraId="48ADB458" w14:textId="77777777" w:rsidR="006F341B" w:rsidRPr="006F341B" w:rsidRDefault="006F341B" w:rsidP="006F341B">
      <w:pPr>
        <w:widowControl w:val="0"/>
        <w:suppressAutoHyphens/>
        <w:autoSpaceDE w:val="0"/>
        <w:spacing w:line="340" w:lineRule="atLeast"/>
        <w:jc w:val="center"/>
        <w:rPr>
          <w:rFonts w:ascii="Times-Roman" w:eastAsia="Times-Roman" w:hAnsi="Times-Roman" w:cs="Times-Roman"/>
          <w:b/>
          <w:bCs/>
          <w:kern w:val="1"/>
          <w:sz w:val="24"/>
          <w:szCs w:val="24"/>
        </w:rPr>
      </w:pPr>
      <w:r w:rsidRPr="006F341B">
        <w:rPr>
          <w:rFonts w:ascii="Times-Roman" w:eastAsia="Times-Roman" w:hAnsi="Times-Roman" w:cs="Times-Roman"/>
          <w:b/>
          <w:bCs/>
          <w:kern w:val="1"/>
          <w:sz w:val="24"/>
          <w:szCs w:val="24"/>
        </w:rPr>
        <w:t>Пояснительная записка</w:t>
      </w:r>
    </w:p>
    <w:p w14:paraId="4AEC61BE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Обучение чтению, письму по Брайлю признается одним из важнейших компонентов элементарной реабилитации незрячих, потому что невозможность чтения и письма создает не только информационный дефицит, но и психологический дискомфорт, который усиливается тем, что не умея читать и писать, дети дошкольного и школьного возраста  перегружают свою память излишней информацией. Без знания рельефно-точечного шрифта затруднено самообразование незрячего, а именно самообразование является одним из способов преодоления внутренних психологических проблем для лиц со зрительными нарушениями. Жизненно необходим Брайль детям школьного возраста, так как получение образования невозможно без чтения и письма, а Брайль по-прежнему остается единственной универсальной системой чтения и письма без зрения. Кроме того, большое значение системы Брайля заключается в том, что он необходим для изучения школьных дисциплин. </w:t>
      </w:r>
    </w:p>
    <w:p w14:paraId="696EA4B1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Цель курса</w:t>
      </w: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- ознакомление слепых и слабовидящих дошкольников с системой обозначений Л.Брайля и формирование у них устойчивых умений читать и писать на ее основе, а также умений и навыков пользования основными тифлотехническими средствами.</w:t>
      </w:r>
    </w:p>
    <w:p w14:paraId="54B0FF01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Достижению этой цели способствует:</w:t>
      </w:r>
    </w:p>
    <w:p w14:paraId="2533A800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- ознакомление незрячих с историей возникновения и развития шрифтов слепых, с письменными приборами  для незрячих и обучение письму на них: с основными техническими средствами, используемыми при обучении системе Брайля;</w:t>
      </w:r>
    </w:p>
    <w:p w14:paraId="49C0CB49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- формирование у них умения читать рельефно-точечным шрифтом литературного и математического текстов; </w:t>
      </w:r>
    </w:p>
    <w:p w14:paraId="04438DB5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- формирование умения использовать шрифт Брайля для изучения смежных предметов и в собственном жизненном опыте. </w:t>
      </w:r>
    </w:p>
    <w:p w14:paraId="2EA01898" w14:textId="77777777" w:rsidR="006F341B" w:rsidRPr="006F341B" w:rsidRDefault="006F341B" w:rsidP="006F341B">
      <w:pPr>
        <w:widowControl w:val="0"/>
        <w:tabs>
          <w:tab w:val="left" w:pos="90"/>
          <w:tab w:val="left" w:pos="360"/>
        </w:tabs>
        <w:suppressAutoHyphens/>
        <w:autoSpaceDE w:val="0"/>
        <w:spacing w:after="0" w:line="240" w:lineRule="auto"/>
        <w:ind w:left="90" w:firstLine="61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В программу курса включены темы, изучение которых обеспечивает незрячему необходимый уровень знаний. </w:t>
      </w:r>
    </w:p>
    <w:p w14:paraId="4EDC4FC4" w14:textId="77777777" w:rsidR="006F341B" w:rsidRPr="006F341B" w:rsidRDefault="006F341B" w:rsidP="006F341B">
      <w:pPr>
        <w:widowControl w:val="0"/>
        <w:tabs>
          <w:tab w:val="left" w:pos="90"/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 xml:space="preserve"> В программу входят 4 раздела:</w:t>
      </w:r>
    </w:p>
    <w:p w14:paraId="74ECF628" w14:textId="77777777" w:rsidR="006F341B" w:rsidRPr="006F341B" w:rsidRDefault="006F341B" w:rsidP="006F341B">
      <w:pPr>
        <w:widowControl w:val="0"/>
        <w:tabs>
          <w:tab w:val="left" w:pos="90"/>
          <w:tab w:val="left" w:pos="709"/>
        </w:tabs>
        <w:suppressAutoHyphens/>
        <w:autoSpaceDE w:val="0"/>
        <w:spacing w:after="0" w:line="240" w:lineRule="auto"/>
        <w:ind w:left="90" w:firstLine="61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1. Общее знакомство с системой Брайля.</w:t>
      </w:r>
    </w:p>
    <w:p w14:paraId="41AC4236" w14:textId="77777777" w:rsidR="006F341B" w:rsidRPr="006F341B" w:rsidRDefault="006F341B" w:rsidP="006F341B">
      <w:pPr>
        <w:widowControl w:val="0"/>
        <w:tabs>
          <w:tab w:val="left" w:pos="90"/>
          <w:tab w:val="left" w:pos="709"/>
        </w:tabs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            2. Изучение букв, цифр, знаков препинания.</w:t>
      </w:r>
    </w:p>
    <w:p w14:paraId="0874D7D4" w14:textId="77777777" w:rsidR="006F341B" w:rsidRPr="006F341B" w:rsidRDefault="006F341B" w:rsidP="006F341B">
      <w:pPr>
        <w:widowControl w:val="0"/>
        <w:tabs>
          <w:tab w:val="left" w:pos="90"/>
          <w:tab w:val="left" w:pos="709"/>
        </w:tabs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            3. Изучение математических знаков.</w:t>
      </w:r>
    </w:p>
    <w:p w14:paraId="05889B10" w14:textId="77777777" w:rsidR="006F341B" w:rsidRPr="006F341B" w:rsidRDefault="006F341B" w:rsidP="006F341B">
      <w:pPr>
        <w:widowControl w:val="0"/>
        <w:tabs>
          <w:tab w:val="left" w:pos="90"/>
          <w:tab w:val="left" w:pos="709"/>
        </w:tabs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            4. Закрепление умений и навыков письма, чтения и печатания.</w:t>
      </w:r>
    </w:p>
    <w:p w14:paraId="64B16D62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 xml:space="preserve">  Задачи:</w:t>
      </w:r>
    </w:p>
    <w:p w14:paraId="05BE27C4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1. формирование представлений о плоскопечатных буквах и цифрах;</w:t>
      </w:r>
    </w:p>
    <w:p w14:paraId="6B08318A" w14:textId="77777777" w:rsidR="006F341B" w:rsidRPr="006F341B" w:rsidRDefault="006F341B" w:rsidP="006F341B">
      <w:pPr>
        <w:widowControl w:val="0"/>
        <w:tabs>
          <w:tab w:val="left" w:pos="1920"/>
          <w:tab w:val="left" w:pos="2040"/>
        </w:tabs>
        <w:suppressAutoHyphens/>
        <w:autoSpaceDE w:val="0"/>
        <w:spacing w:after="0" w:line="240" w:lineRule="auto"/>
        <w:ind w:left="480" w:firstLine="22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2. Формирование навыка письма плоскопечатных букв и цифр без зрительного контроля, с использованием прибора и трафаретов.</w:t>
      </w:r>
    </w:p>
    <w:p w14:paraId="346162D6" w14:textId="77777777" w:rsidR="006F341B" w:rsidRPr="006F341B" w:rsidRDefault="006F341B" w:rsidP="006F341B">
      <w:pPr>
        <w:widowControl w:val="0"/>
        <w:tabs>
          <w:tab w:val="left" w:pos="540"/>
          <w:tab w:val="left" w:pos="1035"/>
        </w:tabs>
        <w:suppressAutoHyphens/>
        <w:autoSpaceDE w:val="0"/>
        <w:spacing w:after="0" w:line="240" w:lineRule="auto"/>
        <w:ind w:left="135" w:firstLine="574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Основной формой проведения занятий по изучению системы Брайля является практическое занятие. Кроме них предусматриваются и самостоятельная работа. На самостоятельную работу отводится внеурочное время. Тематика, объем и содержание заданий для самостоятельного выполнения определяется дифференцированно, в зависимости от индивидуальных особенностей контингента учащихся, степени сохранности зрения. Программа обучения чтению и письму по системе Брайля предполагает обучение слепых и слабовидящих </w:t>
      </w: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lastRenderedPageBreak/>
        <w:t>детей. Обучение слабовидящих детей и детей с относительно высокой различительной способностью зрения обуславливается глубиной и распространенностью патологического процесса, наличием прогрессирующего течения заболевания, а также социальной направленностью личности на овладение системой Брайля.</w:t>
      </w:r>
    </w:p>
    <w:p w14:paraId="17196E35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Указанные особенности контингента учащихся, а также признание принципов гуманистической педагогики, провозглашающей личность человека самой большой ценностью, обязывает создавать условия максимального развития этой личности.</w:t>
      </w:r>
    </w:p>
    <w:p w14:paraId="45A59F27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Базовыми положениями курса является признание </w:t>
      </w: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дифференцированного подхода</w:t>
      </w: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к обучению чтению и письму по системе Брайля, который реализуется в следующем: </w:t>
      </w:r>
    </w:p>
    <w:p w14:paraId="7DD761F9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- в вариантности количества часов, отведенных на ту или иную тему;</w:t>
      </w:r>
    </w:p>
    <w:p w14:paraId="4AD6803F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- в исключении темы или введении по мере необходимости дополнительных тем,</w:t>
      </w:r>
    </w:p>
    <w:p w14:paraId="2202D538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- в изменении последовательности изучения тем. </w:t>
      </w:r>
    </w:p>
    <w:p w14:paraId="61BA8123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В процессе обучения рельефно-точечному шрифту учитываются следующие индивидуальные особенности учащихся:</w:t>
      </w:r>
    </w:p>
    <w:p w14:paraId="4AF8F39B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1. Характеристика зрения и перспектива его сохранения.</w:t>
      </w:r>
    </w:p>
    <w:p w14:paraId="4BA65D9F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2. Тактильная чувствительность и причина ее снижения.</w:t>
      </w:r>
    </w:p>
    <w:p w14:paraId="48626E35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3. Сопутствующие соматические заболевания и физические отклонения.</w:t>
      </w:r>
    </w:p>
    <w:p w14:paraId="032AD21B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4. Возраст. </w:t>
      </w:r>
    </w:p>
    <w:p w14:paraId="1CCB0A09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Учитывая перечисленные особенности обучающихся надо помнить, что успешность овладения системой Брайля в основном зависит от потребности личности в данном виде деятельности, от уровня готовности к обучению. Пути формирования положительной мотивации могут быть различными, но в каждом случае необходимо подойти к решению этой задачи индивидуально и найти те аргументы и пути, которые помогут убедить незрячего в необходимости и возможности овладеть чтением и письмом в соответствии с требованиями программы.</w:t>
      </w:r>
    </w:p>
    <w:p w14:paraId="344CC5E7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Методика обучения предполагает использовать «ключ» Брайля. Согласно ему знаки, служащие для обозначения букв, можно распределить построчно. </w:t>
      </w:r>
    </w:p>
    <w:p w14:paraId="0050F61B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Причем, буквы 1-й строки состоят только из верхних четырех точек. </w:t>
      </w:r>
    </w:p>
    <w:p w14:paraId="3CFE0C5A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Буквы 2-й строки образуются путем прибавления точки «3» к комбинациям 1-й строки.</w:t>
      </w:r>
    </w:p>
    <w:p w14:paraId="792CA86B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Буквы 3-й строки - путем добавления точки 6 к буквам 2-й строки. </w:t>
      </w:r>
    </w:p>
    <w:p w14:paraId="41460349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Знаки 4-й строки образуются путем вычитания точки 3 из букв 3-й строки и т.д. </w:t>
      </w:r>
    </w:p>
    <w:p w14:paraId="35F8EF72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Эта последовательность образования букв одной строки из букв предыдущей значительно облегчает восприятие, запоминание и воспроизведение точечного состава букв. Данная программа предполагает использовать для обучение «Пособие по изучению системы Брайля для взрослых» (составитель Голубина В.В. НПКФ «Ритос» СПб ВОС, 1993 год), в котором отдельные слова, словосочетания, предложения составлены с учетом аналогичной последовательности расположения изучаемых букв. Помимо определенной последовательности изучения материала это пособие имеет два варианта написания слов: обычное и вразрядку. Такая методика позволяет работать с данным пособием незрячим, имеющим повышенные пороги осязания.</w:t>
      </w:r>
    </w:p>
    <w:p w14:paraId="2A06BFC8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</w:p>
    <w:p w14:paraId="5FF82D8D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center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lastRenderedPageBreak/>
        <w:t>Что должен уметь ученик по окончанию курса.</w:t>
      </w:r>
    </w:p>
    <w:p w14:paraId="4EF86884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В зависимости от индивидуальных особенностей (возраста, тактильной чувствительности, особенностей внимания и памяти) учащиеся могут достигнуть различных уровней сформированности умений:</w:t>
      </w:r>
    </w:p>
    <w:p w14:paraId="2ACE782E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0 уровень - не овладел в силу различных причин;</w:t>
      </w:r>
    </w:p>
    <w:p w14:paraId="4DE54996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1 уровень - различает комбинации точечных обозначений и дифференцирует отдельно стоящие знаки.</w:t>
      </w:r>
    </w:p>
    <w:p w14:paraId="7044E744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2 уровень - знает точечный состав, письменно воспроизводит изученный материал, читает отдельные слова.</w:t>
      </w:r>
    </w:p>
    <w:p w14:paraId="1E690B80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3 уровень - осознанно воспроизводит и адекватно воспринимает читаемый материал. </w:t>
      </w:r>
    </w:p>
    <w:p w14:paraId="3EEAE147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Эти уровни являются критериями сформированности умений и навыков овладения системой Брайля. Преподаватель, анализируя достигнутые результаты, выявляет причины отставания и определяет индивидуальный путь их преодоления. Эффективность обучения в значительной степени зависит от подобранного материала, в соответствии с интересами незрячего, с прежним трудовым и жизненным опытом.</w:t>
      </w:r>
    </w:p>
    <w:p w14:paraId="53D127F9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Программа рассчитана на 3</w:t>
      </w:r>
      <w:r w:rsidRPr="006F341B">
        <w:rPr>
          <w:rFonts w:ascii="Calibri" w:eastAsia="TimesNewRomanPSMT" w:hAnsi="Calibri" w:cs="TimesNewRomanPSMT"/>
          <w:kern w:val="1"/>
          <w:sz w:val="24"/>
          <w:szCs w:val="24"/>
        </w:rPr>
        <w:t>4</w:t>
      </w: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часа.</w:t>
      </w:r>
    </w:p>
    <w:p w14:paraId="19F76ABA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14:paraId="43C6314B" w14:textId="77777777" w:rsidR="006F341B" w:rsidRPr="006F341B" w:rsidRDefault="006F341B" w:rsidP="006F341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Содержание  курса.</w:t>
      </w:r>
    </w:p>
    <w:p w14:paraId="255DEE47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 xml:space="preserve"> Общее знакомство с системой Брайля.</w:t>
      </w:r>
    </w:p>
    <w:p w14:paraId="1F8AE014" w14:textId="77777777" w:rsidR="006F341B" w:rsidRPr="006F341B" w:rsidRDefault="006F341B" w:rsidP="006F341B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left="75" w:right="-3" w:firstLine="634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История возникновения письменности для незрячих. Рельефно-линейный шрифт и его основоположник - В. Гаюи. Начало систематического обучения незрячих. Рельефно-точечные шрифты Ш. Барбье, И.Клейна, Л.Брайля. Библиография Л.Брайля. Принципы построения системы Брайля. Рельефное шеститочие как основа рельефно-точечного шрифта Л.Брайля Нумерация точек при письме и чтении. Упражнения по развитию осязания. Письменные принадлежности для письма рельефно-точечным шрифтом Брайля. Устройство письменного прибора Л.Брайля. Различные виды приборов и их назначение. Закладка бумаги. Конструктивные части грифелей, их размеры, заточка стержня. Захват грифеля и основные перемещения его в клетке. Положение тела и письменных принадлежностей при письме. Упражнения по ориентировке в малом пространстве, упражнения в письме различных комбинаций шеститочия. Рабочее положение и движение рук в процессе письма. Письмо справа налево. Чтение различных комбинаций шеститочия. Основные требования к брошюровке тетрадей из перфокарточной бумаги. Правила пользования тетрадями с рельефно-точечными записями. Базисные умения и навыки. Знание основных этапов письменности незрячих, биографии Л.Брайля. Знание нумерации точек при письме и чтении. Умение ориентироваться в приборе, закладывать бумагу, писать различные комбинации шеститочия, уметь распознавать осязательно точечные комбинации.</w:t>
      </w:r>
    </w:p>
    <w:p w14:paraId="2DC32147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-Roman" w:eastAsia="Times-Roman" w:hAnsi="Times-Roman" w:cs="Times-Roman"/>
          <w:b/>
          <w:bCs/>
          <w:kern w:val="1"/>
          <w:sz w:val="24"/>
          <w:szCs w:val="24"/>
        </w:rPr>
      </w:pPr>
      <w:r w:rsidRPr="006F341B">
        <w:rPr>
          <w:rFonts w:ascii="Times-Roman" w:eastAsia="Times-Roman" w:hAnsi="Times-Roman" w:cs="Times-Roman"/>
          <w:b/>
          <w:bCs/>
          <w:kern w:val="1"/>
          <w:sz w:val="24"/>
          <w:szCs w:val="24"/>
        </w:rPr>
        <w:t>Изучение букв, цифр, знаков препинания и небуквенных обозначений «ключа» шрифта Брайля.</w:t>
      </w:r>
    </w:p>
    <w:p w14:paraId="31E07B9B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Изучение букв 1-й строки «ключа» Брайля. Арабские цифры. Принцип построения букв 1-й строки. Изучение букв а,б, ц, д, е. Изучение цифрового знака и арабских цифр 1, 2, 3, 4, 5. Цифра в системе Брайля - двухзнаковый объект, неотъемлемой частью которого является цифровой знак, предшествующий цифре. Запись и чтение многозначных чисел. Изучение букв ф,г. Зеркальность д-ф. Изучение цифр 6,7. Изучение букв х, и, ж. Зеркальность букв е-и, , ж-х. Изучение цифр 8,9,0. Письмо и чтение отдельных слогов и слов. Чтение многозначных чисел. Запись телефонных номеров. Нумерация страниц. Базисные умения и навыки. Знание точечного состава букв 1-й строки «ключа» Брайля, их пространственные формы, умение записывать их отдельно и в составе слов; владение умением чтения слов с изученными буквами; умение записывать цифровой знак в составе цифры; уметь читать и записывать многозначные цифры и телефонные номера.Изучение буквы н. Изучение буквы о. Проверочный диктант. Изучение буквы п. Отличие букв м-п. Изучение буквы ч. Отличие букв н-ч. Изучение буквы р. Отличие букв о-р. Изучение буквы с. Изучение буквы т. Письмо и чтение слов и словосочетаний. Техника исправления ошибок. Базисные умения и навыки. Знание точечного состава букв 2-й строки «ключа» Брайля, умение записывать их в приборе; распознавать эти буквы осязанием и дифференцировать их при чтении; уметь проверять написанное грифелем и исправлять допущенные ошибки. Изучение знаков «перенос», «дефис», «тире».Точечный состав знаков перенос, дефис, тире. Правила постановки этих знаков по отношению к предыдущему и последующему словам или частям слова. Письмо и чтение слов, словосочетаний и предложений со знаками дефис, тире. Базисные умения и навыки. Знание точечного состава знаков, умение правильно оформлять перенос слов; знать правила пропуска клетки при этих знаках. Уметь узнавать знаки при чтении. Изучение букв 3-й строки (у, щ, з, й, ъ, ы, ь). Принцип образования букв 3-й строки путем добавления точки 6 к буквам 2-й строки. Изучение буквы у. Чтение слов. Изучение буквы щ. Изучение буквы з. Отличие буквы з от н. Изучение буквы й. Изучение буквы ъ. Изучение буквы ы. Зеркальность з-ы. Изучение буквы ь. Зеркальность ъ-ь. Сходство и различие новых букв с ранее изученными многоточечными буквами. Базисные умения и навыки. Знание точечного состава букв 3-й строки, их формы; умение писать эти буквы в приборе и на шестиклавишной машинке, дифференцировать зеркальные буквы, различать многоточечные буквы. Изучение букв 4-й строки.Принцип образования букв 4-й строки. Изучение буквы ё. Замена буквы ё на букву е в литературе. Изучение буквы ш. Зеркальность с-ш. Изучение буквы я. Зеркальность н-я. Изучение буквы ю. Зеркальность т-ю. Изучение буквы э. Зеркальность о-э. Изучение буквы в. Зеркальность в-р. Повторение изученных букв. Упражнения по отработке полученных навыков письма и чтения. Базисные умения и навыки. Знание точечного состава букв ё, ш, я, ю, э, в; их формы; умение писать и читать эти буквы отдельно и в составе слова; умение дифференцировать зеркальные пары: с-ш, н-я, т-ю, о-э, р-в.Изучение знаков препинания. Принцип образования букв 5-й строки. Изучение знаков препинания: запятой, точки с запятой, точки, двоеточия, вопросительного и восклицательного знаков, литературных скобок, кавычек, многоточия. Их размещение при записи текста рельефно-точечным шрифтом.Правила пропуска клетки при этих знаках. Прямая речь. Запись диалога. Упражнения по применению перечисленных знаков препинания. Базисные умения и навыки.Знание точечного состава знаков препинания, их формы. Умение правильно ставить их при письме рельефно-точечным шрифтом и узнавать при чтении.Небуквенные знаки «ключа» БРАЙЛЯ. Изучение знаков выделения букв, слогов, слов, предложений. Изучение знаков выделения букв, слогов, слов, предложений, части текста: знаки курсивного и жирного шрифтов. Правила постановки этих знаков. Знак ударения, заглавной буквы, звездочки. Правила оформления сноски. Упражнения на применение перечисленных знаков, письмо и чтение текстов. Базисные умения и навыки. Знание точечного состава знаков выделения в тексте; умение пользоваться ими при письме и находить в тексте при чтении.</w:t>
      </w:r>
    </w:p>
    <w:p w14:paraId="0BF2C8D8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</w:p>
    <w:p w14:paraId="7C0FD0A5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 xml:space="preserve"> Изучение математических знаков.</w:t>
      </w:r>
    </w:p>
    <w:p w14:paraId="05C44367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Запись по системе Брайля двух знаков умножения (крестиком и точкой), четырех арифметических действий, числовых выражений в строку со скобками и без скобок, нахождение и фиксация их числовых значений. Чтение грифелем. Упражнения в письме и чтении числовых выражений. Обозначение римских цифр и чисел, правила их употребления в рельефно-точечном тексте. Запись основных римских цифр. Упражнения в их письме и чтении. Запись целых и дробных чисел. Десятичные и простые дроби, смешанные числа. Правила записи. Изучение знаков «процента» и «градуса». Правила употребления при письме. Упражнения в письме и чтении. Базисные умения и навыки. Знание точечного состава знаков действия и правил записи этих знаков в числовых выражениях. Знание римских чисел и умение записывать римские числа в составе предложения. Знание точечного состава знаков градуса, процента; знание правил записи дробей и смешанных чисел.</w:t>
      </w:r>
    </w:p>
    <w:p w14:paraId="555A8AD4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</w:p>
    <w:p w14:paraId="0D8CBAA4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Закрепление умений и навыков.</w:t>
      </w:r>
    </w:p>
    <w:p w14:paraId="6AE0CDF6" w14:textId="77777777" w:rsidR="006F341B" w:rsidRPr="006F341B" w:rsidRDefault="006F341B" w:rsidP="006F341B">
      <w:pPr>
        <w:widowControl w:val="0"/>
        <w:tabs>
          <w:tab w:val="left" w:pos="30"/>
        </w:tabs>
        <w:suppressAutoHyphens/>
        <w:autoSpaceDE w:val="0"/>
        <w:spacing w:after="0" w:line="240" w:lineRule="auto"/>
        <w:ind w:firstLine="709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 w:rsidRPr="006F341B">
        <w:rPr>
          <w:rFonts w:ascii="TimesNewRomanPSMT" w:eastAsia="TimesNewRomanPSMT" w:hAnsi="TimesNewRomanPSMT" w:cs="TimesNewRomanPSMT"/>
          <w:kern w:val="1"/>
          <w:sz w:val="24"/>
          <w:szCs w:val="24"/>
        </w:rPr>
        <w:t>Письмо и чтение текстов. Обобщение пройденного материала. Составление таблицы для более целостного представления о соотношении знаков системы Брайля. Чтение, письмо и печатание текстов. Оформление заголовков. Составление элементарных таблиц. Чтение одностороннего и двустороннего текстов одной и двумя руками. Принципы типографического издания книг и журналов по рельефно-точечной системе Брайля. Общая характеристика периодических изданий для слепых. Составление личной записной книжки. Базисные умения и навыки. Знание точечного состава всех изученных знаков системы Брайля. Умение осознанно воспроизводить и адекватно воспринимать читаемый материал.</w:t>
      </w:r>
    </w:p>
    <w:p w14:paraId="4D4A52E6" w14:textId="77777777" w:rsidR="006F341B" w:rsidRDefault="006F341B"/>
    <w:sectPr w:rsidR="006F341B" w:rsidSect="006F3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1B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6F341B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1C3D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A9B"/>
  <w15:docId w15:val="{52AB11C7-8074-4CFC-995A-2FECCAF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2023-03-14T08:41:00Z</dcterms:created>
  <dcterms:modified xsi:type="dcterms:W3CDTF">2023-03-14T08:41:00Z</dcterms:modified>
</cp:coreProperties>
</file>