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E522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798A1EFE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42D3E7B7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566D319E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1567F2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4177D1" w14:textId="77777777" w:rsidR="00F40D46" w:rsidRPr="006D01F1" w:rsidRDefault="00F40D46" w:rsidP="00F40D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609E8303" w14:textId="77777777" w:rsidR="00F40D46" w:rsidRPr="006D01F1" w:rsidRDefault="00F40D46" w:rsidP="00F40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на заседании МО начальных классов пр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3C14EE1F" w14:textId="77777777" w:rsidR="00F40D46" w:rsidRPr="006D01F1" w:rsidRDefault="00F40D46" w:rsidP="00F40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09FFE18C" w14:textId="77777777" w:rsidR="00F40D46" w:rsidRPr="006D01F1" w:rsidRDefault="00F40D46" w:rsidP="00F40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7C79DF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5C3AD4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49902F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2D4B9E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BABF7E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512F79" w14:textId="77777777" w:rsidR="00F40D46" w:rsidRPr="006D01F1" w:rsidRDefault="00F40D46" w:rsidP="00F40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5897019C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«Окружающий мир</w:t>
      </w:r>
      <w:r w:rsidRPr="00396A0A">
        <w:rPr>
          <w:rFonts w:ascii="Times New Roman" w:hAnsi="Times New Roman" w:cs="Times New Roman"/>
          <w:sz w:val="28"/>
          <w:szCs w:val="28"/>
        </w:rPr>
        <w:t>»</w:t>
      </w:r>
    </w:p>
    <w:p w14:paraId="3425908B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2026FA4B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А.А. Плешаков </w:t>
      </w:r>
    </w:p>
    <w:p w14:paraId="125CC1E7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0B87664E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вариант 4.2</w:t>
      </w:r>
    </w:p>
    <w:p w14:paraId="646C7854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34 часа</w:t>
      </w:r>
      <w:r w:rsidRPr="00396A0A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30511EFC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6A0A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331E75AD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396A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295364E" w14:textId="77777777" w:rsidR="00F40D46" w:rsidRPr="00396A0A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21511A9D" w14:textId="77777777" w:rsidR="00F40D46" w:rsidRDefault="00F40D46" w:rsidP="00F4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</w:p>
    <w:p w14:paraId="3F76CF6E" w14:textId="77777777" w:rsidR="00F37E06" w:rsidRDefault="00F37E06"/>
    <w:p w14:paraId="4C0072FF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14:paraId="484877C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14:paraId="1F27F0A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«в» класс</w:t>
      </w:r>
    </w:p>
    <w:p w14:paraId="5A47E49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9A8B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5A69190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Примерная программа (авторы А.А. Плешакова «Окружающий мир» 1-4 классы (УМК «Школа России»)).</w:t>
      </w:r>
    </w:p>
    <w:p w14:paraId="0CF1875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1189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программы используются </w:t>
      </w:r>
    </w:p>
    <w:p w14:paraId="5E798E2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печатные издания:</w:t>
      </w:r>
    </w:p>
    <w:p w14:paraId="78506A6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FD12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А.А. Плешакова Окружающий мир, учебник для 3 класса. В 4-х частях, М.: Просвещение, 2016 г.</w:t>
      </w:r>
    </w:p>
    <w:p w14:paraId="39D6D0C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2.Электронное приложение к учебнику «Окружающий мир», 3 класс (Диск СDРОМ), автор А.А. Плешакова.</w:t>
      </w:r>
    </w:p>
    <w:p w14:paraId="0115454F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«Окружающий мир»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способностей. </w:t>
      </w:r>
    </w:p>
    <w:p w14:paraId="28108C5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4B8A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изучения предмета «Окружающий мир» </w:t>
      </w:r>
    </w:p>
    <w:p w14:paraId="6A8BC15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начальной школе являются:</w:t>
      </w:r>
    </w:p>
    <w:p w14:paraId="0E859F7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3744048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476F916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направлена на реализацию средствами предмета «Окружающий мир» основных задач:</w:t>
      </w:r>
    </w:p>
    <w:p w14:paraId="1E290F4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283B025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ребёнком ценности, целостности и многообразия окружающего мира, своего места в нём;</w:t>
      </w:r>
    </w:p>
    <w:p w14:paraId="7AD663C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0DBEB9C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68E93A0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14:paraId="5664876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рамках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14:paraId="69AC026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</w:t>
      </w:r>
    </w:p>
    <w:p w14:paraId="06E48D1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14:paraId="0905B89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14:paraId="3B87881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 «Человек и природа», «Человек и общество», «Правила безопасной жизни».</w:t>
      </w:r>
    </w:p>
    <w:p w14:paraId="597DCC2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CD0A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</w:t>
      </w:r>
    </w:p>
    <w:p w14:paraId="68AE49A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C461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годовому календарному графику в 3 классе 34 учебных недели, (1 учебный час в неделю) - 34 ч. в год, в связи с выпадением уроков на праздничные дни, будут проведены за счет уплотнения учебного материала. Учебный материал изучается в полном объеме.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2A941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FE9C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14:paraId="68378DA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124"/>
        <w:gridCol w:w="2629"/>
      </w:tblGrid>
      <w:tr w:rsidR="00F40D46" w:rsidRPr="00F40D46" w14:paraId="37004FBF" w14:textId="77777777" w:rsidTr="00AC3730">
        <w:tc>
          <w:tcPr>
            <w:tcW w:w="1276" w:type="dxa"/>
          </w:tcPr>
          <w:p w14:paraId="3641C86F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№</w:t>
            </w:r>
          </w:p>
        </w:tc>
        <w:tc>
          <w:tcPr>
            <w:tcW w:w="6124" w:type="dxa"/>
          </w:tcPr>
          <w:p w14:paraId="14B32DD5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Тема</w:t>
            </w:r>
          </w:p>
        </w:tc>
        <w:tc>
          <w:tcPr>
            <w:tcW w:w="2629" w:type="dxa"/>
          </w:tcPr>
          <w:p w14:paraId="38F2003F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Количество часов</w:t>
            </w:r>
          </w:p>
        </w:tc>
      </w:tr>
      <w:tr w:rsidR="00F40D46" w:rsidRPr="00F40D46" w14:paraId="05FA845A" w14:textId="77777777" w:rsidTr="00AC3730">
        <w:tc>
          <w:tcPr>
            <w:tcW w:w="1276" w:type="dxa"/>
          </w:tcPr>
          <w:p w14:paraId="22002A94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1</w:t>
            </w:r>
          </w:p>
        </w:tc>
        <w:tc>
          <w:tcPr>
            <w:tcW w:w="6124" w:type="dxa"/>
          </w:tcPr>
          <w:p w14:paraId="7B6E4196" w14:textId="77777777" w:rsidR="00F40D46" w:rsidRPr="00F40D46" w:rsidRDefault="00F40D46" w:rsidP="00F40D46">
            <w:pPr>
              <w:rPr>
                <w:rFonts w:eastAsia="Calibri"/>
              </w:rPr>
            </w:pPr>
            <w:r w:rsidRPr="00F40D46">
              <w:rPr>
                <w:rFonts w:eastAsia="Calibri"/>
              </w:rPr>
              <w:t>Путешествия.</w:t>
            </w:r>
          </w:p>
        </w:tc>
        <w:tc>
          <w:tcPr>
            <w:tcW w:w="2629" w:type="dxa"/>
          </w:tcPr>
          <w:p w14:paraId="4FD6FED1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4</w:t>
            </w:r>
          </w:p>
        </w:tc>
      </w:tr>
      <w:tr w:rsidR="00F40D46" w:rsidRPr="00F40D46" w14:paraId="2BE48F2C" w14:textId="77777777" w:rsidTr="00AC3730">
        <w:tc>
          <w:tcPr>
            <w:tcW w:w="1276" w:type="dxa"/>
          </w:tcPr>
          <w:p w14:paraId="76B41DCD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2</w:t>
            </w:r>
          </w:p>
        </w:tc>
        <w:tc>
          <w:tcPr>
            <w:tcW w:w="6124" w:type="dxa"/>
          </w:tcPr>
          <w:p w14:paraId="76E828A5" w14:textId="77777777" w:rsidR="00F40D46" w:rsidRPr="00F40D46" w:rsidRDefault="00F40D46" w:rsidP="00F40D46">
            <w:pPr>
              <w:rPr>
                <w:rFonts w:eastAsia="Calibri"/>
              </w:rPr>
            </w:pPr>
            <w:r w:rsidRPr="00F40D46">
              <w:rPr>
                <w:rFonts w:eastAsia="Calibri"/>
              </w:rPr>
              <w:t>Как устроен мир</w:t>
            </w:r>
          </w:p>
        </w:tc>
        <w:tc>
          <w:tcPr>
            <w:tcW w:w="2629" w:type="dxa"/>
          </w:tcPr>
          <w:p w14:paraId="436C46CA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6</w:t>
            </w:r>
          </w:p>
        </w:tc>
      </w:tr>
      <w:tr w:rsidR="00F40D46" w:rsidRPr="00F40D46" w14:paraId="32B648B3" w14:textId="77777777" w:rsidTr="00AC3730">
        <w:tc>
          <w:tcPr>
            <w:tcW w:w="1276" w:type="dxa"/>
          </w:tcPr>
          <w:p w14:paraId="7A555203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3</w:t>
            </w:r>
          </w:p>
        </w:tc>
        <w:tc>
          <w:tcPr>
            <w:tcW w:w="6124" w:type="dxa"/>
          </w:tcPr>
          <w:p w14:paraId="363844C9" w14:textId="77777777" w:rsidR="00F40D46" w:rsidRPr="00F40D46" w:rsidRDefault="00F40D46" w:rsidP="00F40D46">
            <w:pPr>
              <w:rPr>
                <w:rFonts w:eastAsia="Calibri"/>
              </w:rPr>
            </w:pPr>
            <w:r w:rsidRPr="00F40D46">
              <w:rPr>
                <w:rFonts w:eastAsia="Calibri"/>
              </w:rPr>
              <w:t>Эта удивительная природа.</w:t>
            </w:r>
          </w:p>
        </w:tc>
        <w:tc>
          <w:tcPr>
            <w:tcW w:w="2629" w:type="dxa"/>
          </w:tcPr>
          <w:p w14:paraId="27B3AB10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17</w:t>
            </w:r>
          </w:p>
        </w:tc>
      </w:tr>
      <w:tr w:rsidR="00F40D46" w:rsidRPr="00F40D46" w14:paraId="21964700" w14:textId="77777777" w:rsidTr="00AC3730">
        <w:tc>
          <w:tcPr>
            <w:tcW w:w="1276" w:type="dxa"/>
          </w:tcPr>
          <w:p w14:paraId="160FC43C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4</w:t>
            </w:r>
          </w:p>
        </w:tc>
        <w:tc>
          <w:tcPr>
            <w:tcW w:w="6124" w:type="dxa"/>
          </w:tcPr>
          <w:p w14:paraId="75E7F707" w14:textId="77777777" w:rsidR="00F40D46" w:rsidRPr="00F40D46" w:rsidRDefault="00F40D46" w:rsidP="00F40D46">
            <w:pPr>
              <w:rPr>
                <w:rFonts w:eastAsia="Calibri"/>
              </w:rPr>
            </w:pPr>
            <w:r w:rsidRPr="00F40D46">
              <w:rPr>
                <w:rFonts w:eastAsia="Calibri"/>
              </w:rPr>
              <w:t>Мы и наше здоровье.</w:t>
            </w:r>
          </w:p>
        </w:tc>
        <w:tc>
          <w:tcPr>
            <w:tcW w:w="2629" w:type="dxa"/>
          </w:tcPr>
          <w:p w14:paraId="5EFCC173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7</w:t>
            </w:r>
          </w:p>
        </w:tc>
      </w:tr>
    </w:tbl>
    <w:p w14:paraId="1D2E85E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34</w:t>
      </w:r>
    </w:p>
    <w:p w14:paraId="1CD3733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6DFD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тематического контроля</w:t>
      </w:r>
    </w:p>
    <w:p w14:paraId="77F6080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792"/>
        <w:gridCol w:w="2961"/>
      </w:tblGrid>
      <w:tr w:rsidR="00F40D46" w:rsidRPr="00F40D46" w14:paraId="576ACD0B" w14:textId="77777777" w:rsidTr="00AC3730">
        <w:tc>
          <w:tcPr>
            <w:tcW w:w="1276" w:type="dxa"/>
          </w:tcPr>
          <w:p w14:paraId="349FEFE8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№</w:t>
            </w:r>
          </w:p>
        </w:tc>
        <w:tc>
          <w:tcPr>
            <w:tcW w:w="5792" w:type="dxa"/>
          </w:tcPr>
          <w:p w14:paraId="76C363A1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 xml:space="preserve">Вид работы </w:t>
            </w:r>
          </w:p>
        </w:tc>
        <w:tc>
          <w:tcPr>
            <w:tcW w:w="2961" w:type="dxa"/>
          </w:tcPr>
          <w:p w14:paraId="40D21B36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 xml:space="preserve">Тема </w:t>
            </w:r>
          </w:p>
        </w:tc>
      </w:tr>
      <w:tr w:rsidR="00F40D46" w:rsidRPr="00F40D46" w14:paraId="0C97D736" w14:textId="77777777" w:rsidTr="00AC3730">
        <w:tc>
          <w:tcPr>
            <w:tcW w:w="1276" w:type="dxa"/>
          </w:tcPr>
          <w:p w14:paraId="37490473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1</w:t>
            </w:r>
          </w:p>
        </w:tc>
        <w:tc>
          <w:tcPr>
            <w:tcW w:w="5792" w:type="dxa"/>
          </w:tcPr>
          <w:p w14:paraId="073C875F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Практическая работа №1.</w:t>
            </w:r>
          </w:p>
        </w:tc>
        <w:tc>
          <w:tcPr>
            <w:tcW w:w="2961" w:type="dxa"/>
          </w:tcPr>
          <w:p w14:paraId="382207F3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Страны мира.</w:t>
            </w:r>
          </w:p>
        </w:tc>
      </w:tr>
      <w:tr w:rsidR="00F40D46" w:rsidRPr="00F40D46" w14:paraId="0B34540C" w14:textId="77777777" w:rsidTr="00AC3730">
        <w:tc>
          <w:tcPr>
            <w:tcW w:w="1276" w:type="dxa"/>
          </w:tcPr>
          <w:p w14:paraId="3827F59B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2</w:t>
            </w:r>
          </w:p>
        </w:tc>
        <w:tc>
          <w:tcPr>
            <w:tcW w:w="5792" w:type="dxa"/>
          </w:tcPr>
          <w:p w14:paraId="7005FD9E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Проект № 1</w:t>
            </w:r>
          </w:p>
        </w:tc>
        <w:tc>
          <w:tcPr>
            <w:tcW w:w="2961" w:type="dxa"/>
          </w:tcPr>
          <w:p w14:paraId="30DF8D16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Богатства, отданные людям.</w:t>
            </w:r>
          </w:p>
        </w:tc>
      </w:tr>
      <w:tr w:rsidR="00F40D46" w:rsidRPr="00F40D46" w14:paraId="5AE72854" w14:textId="77777777" w:rsidTr="00AC3730">
        <w:tc>
          <w:tcPr>
            <w:tcW w:w="1276" w:type="dxa"/>
          </w:tcPr>
          <w:p w14:paraId="7188F5AC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3</w:t>
            </w:r>
          </w:p>
        </w:tc>
        <w:tc>
          <w:tcPr>
            <w:tcW w:w="5792" w:type="dxa"/>
          </w:tcPr>
          <w:p w14:paraId="2E45B2DC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Экскурсия №1.</w:t>
            </w:r>
          </w:p>
        </w:tc>
        <w:tc>
          <w:tcPr>
            <w:tcW w:w="2961" w:type="dxa"/>
          </w:tcPr>
          <w:p w14:paraId="42EB60A3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В гости к осени.</w:t>
            </w:r>
          </w:p>
        </w:tc>
      </w:tr>
      <w:tr w:rsidR="00F40D46" w:rsidRPr="00F40D46" w14:paraId="0135E025" w14:textId="77777777" w:rsidTr="00AC3730">
        <w:tc>
          <w:tcPr>
            <w:tcW w:w="1276" w:type="dxa"/>
          </w:tcPr>
          <w:p w14:paraId="7102F38E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4</w:t>
            </w:r>
          </w:p>
        </w:tc>
        <w:tc>
          <w:tcPr>
            <w:tcW w:w="5792" w:type="dxa"/>
          </w:tcPr>
          <w:p w14:paraId="19469503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Проект № 2</w:t>
            </w:r>
          </w:p>
        </w:tc>
        <w:tc>
          <w:tcPr>
            <w:tcW w:w="2961" w:type="dxa"/>
          </w:tcPr>
          <w:p w14:paraId="43CF4278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В царстве грибов.</w:t>
            </w:r>
          </w:p>
        </w:tc>
      </w:tr>
      <w:tr w:rsidR="00F40D46" w:rsidRPr="00F40D46" w14:paraId="18ED28C2" w14:textId="77777777" w:rsidTr="00AC3730">
        <w:tc>
          <w:tcPr>
            <w:tcW w:w="1276" w:type="dxa"/>
          </w:tcPr>
          <w:p w14:paraId="0AE4AA29" w14:textId="77777777" w:rsidR="00F40D46" w:rsidRPr="00F40D46" w:rsidRDefault="00F40D46" w:rsidP="00F40D46">
            <w:pPr>
              <w:jc w:val="center"/>
              <w:rPr>
                <w:rFonts w:eastAsia="Calibri"/>
              </w:rPr>
            </w:pPr>
            <w:r w:rsidRPr="00F40D46">
              <w:rPr>
                <w:rFonts w:eastAsia="Calibri"/>
              </w:rPr>
              <w:t>5</w:t>
            </w:r>
          </w:p>
        </w:tc>
        <w:tc>
          <w:tcPr>
            <w:tcW w:w="5792" w:type="dxa"/>
          </w:tcPr>
          <w:p w14:paraId="01609BA6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Практическая работа №3.</w:t>
            </w:r>
          </w:p>
        </w:tc>
        <w:tc>
          <w:tcPr>
            <w:tcW w:w="2961" w:type="dxa"/>
          </w:tcPr>
          <w:p w14:paraId="723FE97C" w14:textId="77777777" w:rsidR="00F40D46" w:rsidRPr="00F40D46" w:rsidRDefault="00F40D46" w:rsidP="00F40D46">
            <w:pPr>
              <w:jc w:val="both"/>
              <w:rPr>
                <w:rFonts w:eastAsia="Calibri"/>
              </w:rPr>
            </w:pPr>
            <w:r w:rsidRPr="00F40D46">
              <w:rPr>
                <w:rFonts w:eastAsia="Calibri"/>
              </w:rPr>
              <w:t>Наше питание.</w:t>
            </w:r>
          </w:p>
        </w:tc>
      </w:tr>
    </w:tbl>
    <w:p w14:paraId="5D4154B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B0FA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51F9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14:paraId="064A939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DD64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окружающего мира в 3 классе дети научатся:</w:t>
      </w:r>
    </w:p>
    <w:p w14:paraId="0BE19538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</w:r>
    </w:p>
    <w:p w14:paraId="682646E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 поведения в природе;</w:t>
      </w:r>
    </w:p>
    <w:p w14:paraId="1F7B09A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свой адрес в мире и в своём населенном пункте;</w:t>
      </w:r>
    </w:p>
    <w:p w14:paraId="4E2DF73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виды транспорта; наиболее распространенные профессии;</w:t>
      </w:r>
    </w:p>
    <w:p w14:paraId="54714DD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14:paraId="19C3598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14:paraId="764DE9D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основные стороны горизонта; устройство и назначение компаса; понятия «холм», «овраг», «гора»; разнообразие водоёмов, части реки; названия нашей страны и её столицы, некоторых других городов России; названия нескольких стран мира.</w:t>
      </w:r>
    </w:p>
    <w:p w14:paraId="261051C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Второклассники получат возможность научиться:</w:t>
      </w:r>
    </w:p>
    <w:p w14:paraId="5B1EA24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природе; выполнять правила поведения в природе;</w:t>
      </w:r>
    </w:p>
    <w:p w14:paraId="4143525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изученные виды транспорта, вести наблюдения за жизнью села, трудом людей.</w:t>
      </w:r>
    </w:p>
    <w:p w14:paraId="4EBB567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правила личной гигиены и безопасного поведения на улице и в быту;</w:t>
      </w:r>
    </w:p>
    <w:p w14:paraId="03F19C5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14:paraId="67070EB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основные стороны горизонта с помощью компаса.</w:t>
      </w:r>
    </w:p>
    <w:p w14:paraId="14CC784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EB73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14:paraId="3237DC7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F4D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14:paraId="5FEA8F48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для формирования следующих личностных УУД:</w:t>
      </w:r>
    </w:p>
    <w:p w14:paraId="4487995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14:paraId="2111A24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14:paraId="3C8C30B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и высказывать самые простые общие для всех людей правила поведения;</w:t>
      </w:r>
    </w:p>
    <w:p w14:paraId="69351CD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14:paraId="35A1425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уважительное отношение к иному мнению, истории и культуре других народов;</w:t>
      </w:r>
    </w:p>
    <w:p w14:paraId="067A1D2F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овладеет начальными навыками адаптации в динамично изменяющемся и развивающемся мире;</w:t>
      </w:r>
    </w:p>
    <w:p w14:paraId="15BE3BF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E0E31F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EB68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14:paraId="00CD39E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14:paraId="5C340D9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получит возможность для формирования регулятивных УУД: </w:t>
      </w:r>
    </w:p>
    <w:p w14:paraId="53FB3C0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принимать учебную задачу, сформулированную совместно с учителем;</w:t>
      </w:r>
    </w:p>
    <w:p w14:paraId="683B488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14:paraId="455AA81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из темы урока известные и неизвестные знания и умения;</w:t>
      </w:r>
    </w:p>
    <w:p w14:paraId="41EFE2B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своё высказывание (выстраивать последовательность предложений для раскрытия темы);</w:t>
      </w:r>
    </w:p>
    <w:p w14:paraId="2AD91DD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последовательность операций на отдельных этапах урока;</w:t>
      </w:r>
    </w:p>
    <w:p w14:paraId="665B4E2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14:paraId="57D2D23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4DD8495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выполнение работы с алгоритмом, составленным совместно с учителем;</w:t>
      </w:r>
    </w:p>
    <w:p w14:paraId="7D82B75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и корректировать своё поведение по отношению к сверстникам в ходе совместной деятельности.</w:t>
      </w:r>
    </w:p>
    <w:p w14:paraId="1AC086E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14:paraId="6704475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получит возможность для формирования познавательных УУД: </w:t>
      </w:r>
    </w:p>
    <w:p w14:paraId="2A311B3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толковать условные знаки и символы, используемые в учебнике и рабочих тетрадях для передачи информации;</w:t>
      </w:r>
    </w:p>
    <w:p w14:paraId="38EDBB3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выделять при помощи взрослых информацию, необходимую для выполнения заданий, из разных источников;</w:t>
      </w:r>
    </w:p>
    <w:p w14:paraId="1333E33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схемы для выполнения заданий, в том числе схемы-аппликации, схемы-рисунки;</w:t>
      </w:r>
    </w:p>
    <w:p w14:paraId="48A1156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66BE77B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объекты окружающего мира, схемы, рисунки с выделением отличительных признаков;</w:t>
      </w:r>
    </w:p>
    <w:p w14:paraId="34029D6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классифицировать объекты по заданным (главным) критериям;</w:t>
      </w:r>
    </w:p>
    <w:p w14:paraId="635CC1D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объекты по заданным критериям (по эталону, на ощупь, по внешнему виду);</w:t>
      </w:r>
    </w:p>
    <w:p w14:paraId="788658D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объектов при работе со схемами-аппликациями;</w:t>
      </w:r>
    </w:p>
    <w:p w14:paraId="550BC96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между явлениями;</w:t>
      </w:r>
    </w:p>
    <w:p w14:paraId="4039B04F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14:paraId="002D9C4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14:paraId="70D0C72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14:paraId="1475E77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14:paraId="0A3D612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получит возможность для формирования следующих коммуникативных УУД: </w:t>
      </w:r>
    </w:p>
    <w:p w14:paraId="6FC3D87F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включаться в коллективное обсуждение вопросов с учителем и сверстниками;</w:t>
      </w:r>
    </w:p>
    <w:p w14:paraId="4755721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ответы на вопросы;</w:t>
      </w:r>
    </w:p>
    <w:p w14:paraId="340733E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135FD4D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при выполнении заданий;</w:t>
      </w:r>
    </w:p>
    <w:p w14:paraId="5E7498A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мотивированное суждение по теме урока (на основе своего опыта и в соответствии с возрастными нормами);</w:t>
      </w:r>
    </w:p>
    <w:p w14:paraId="3A118ED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ходе выполнения задания доброжелательное общение друг с другом;</w:t>
      </w:r>
    </w:p>
    <w:p w14:paraId="4EA0D8B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признавать свои ошибки, озвучивать их, соглашаться, если на ошибки указывают другие;</w:t>
      </w:r>
    </w:p>
    <w:p w14:paraId="0BA5E64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7680F64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принимать задачу совместной работы (парной, групповой), распределять роли при выполнении заданий;</w:t>
      </w:r>
    </w:p>
    <w:p w14:paraId="4C76027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монологическое высказывание, владеть диалогической формой речи (с учётом возрастных особенностей, норм);</w:t>
      </w:r>
    </w:p>
    <w:p w14:paraId="6649CAC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небольшие сообщения, проектные задания с помощью взрослых;</w:t>
      </w:r>
    </w:p>
    <w:p w14:paraId="37F5009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небольшие рассказы на заданную тему.</w:t>
      </w:r>
    </w:p>
    <w:p w14:paraId="4D23B76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0E15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14:paraId="4A125D9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ПРЕДМЕТНЫЕ РЕЗУЛЬТАТЫ ОСВОЕНИЯ ПРОГРАММЫ</w:t>
      </w:r>
    </w:p>
    <w:p w14:paraId="3D9C40B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2E6C944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1681978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049DE15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14:paraId="37D9B5C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14:paraId="361F1C2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72ED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 РЕЗУЛЬТАТОВ</w:t>
      </w:r>
    </w:p>
    <w:p w14:paraId="771C32C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ПРЕДМЕТА. КРИТЕРИИ ОЦЕНИВАНИЯ.</w:t>
      </w:r>
    </w:p>
    <w:p w14:paraId="0FD4421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14:paraId="5CF7A7A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изучения предмета, предполагает комплексный уровневый подход к оценке результатов обучения. Объектом оценки предметных результатов служит способность второклассника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14:paraId="23E74F7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14:paraId="7BE1537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14:paraId="0E4CBD8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14:paraId="310F92B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оценка личностных, метапредметных и предметных результатов реализуется в рамках накопительной системы, которая:</w:t>
      </w:r>
    </w:p>
    <w:p w14:paraId="3D7CA344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14:paraId="71903C4B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14:paraId="45660C3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учитывать возрастные особенности развития универсальных учебных действий учащихся младших классов;</w:t>
      </w:r>
    </w:p>
    <w:p w14:paraId="76EFADA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14:paraId="63E62D1F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 являются:</w:t>
      </w:r>
    </w:p>
    <w:p w14:paraId="105DDA8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14:paraId="7B942AF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результатов предметной обученности, формирования универсальных учебных действий.</w:t>
      </w:r>
    </w:p>
    <w:p w14:paraId="7E41A7C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их нескольких однотипных заданий, с помощью которых осуществляется всесторонняя проверка только одного определённого умения.</w:t>
      </w:r>
    </w:p>
    <w:p w14:paraId="37CECAA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по окружающему миру проводится в устной форме. Для тематических проверок выбираются узловые вопросы программы.</w:t>
      </w:r>
    </w:p>
    <w:p w14:paraId="1341FDA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работ производится по уровням:</w:t>
      </w:r>
    </w:p>
    <w:p w14:paraId="65ADC3D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НБ (ниже базового) – выполнено верно менее 50 % объёма работы базового уровня.</w:t>
      </w:r>
    </w:p>
    <w:p w14:paraId="563F01D2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Б (базовый) – выполнено верно от 50 % до 65 % объёма работы базового уровня.</w:t>
      </w:r>
    </w:p>
    <w:p w14:paraId="4A35B2A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ВБ (выше базового) - выполнено верно от 65% до 100 % объёма работы базового уровня.</w:t>
      </w:r>
    </w:p>
    <w:p w14:paraId="09137096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(повышенный) – выполнено верно от 65% до 100 % объёма работы базового уровня и не менее 50 % объёма работы повышенного уровня.</w:t>
      </w:r>
    </w:p>
    <w:p w14:paraId="49D2DBA5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14:paraId="394128C7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цифровой отметки (оценки) при устном ответе:</w:t>
      </w:r>
    </w:p>
    <w:p w14:paraId="13C619FC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"5"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14:paraId="31DF9B2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"4" - ответ полный, но имеются незначительные нарушения логики изложения материала.</w:t>
      </w:r>
    </w:p>
    <w:p w14:paraId="6A5039B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"3" - ответ раскрыт не полно, осуществляется по наводящим вопросам, имеются отдельные нарушения в логике изложения материала.</w:t>
      </w:r>
    </w:p>
    <w:p w14:paraId="22C3798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"2" - ответ не раскрывает обсуждаемый вопрос, отсутствует полнота и логика изложения учебного материала.</w:t>
      </w:r>
    </w:p>
    <w:p w14:paraId="4018F0A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недочёты, влияющие на снижение оценки:</w:t>
      </w:r>
    </w:p>
    <w:p w14:paraId="17D5FA2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</w:t>
      </w:r>
    </w:p>
    <w:p w14:paraId="06E9C9AA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неправильное определение понятий, замена существенной характеристики понятия несущественной;</w:t>
      </w:r>
    </w:p>
    <w:p w14:paraId="51EA3408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последовательности в описании объектов (явлений), если она является существенной;</w:t>
      </w:r>
    </w:p>
    <w:p w14:paraId="20DAF65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неправильное раскрытие причины, закономерности, условия протекания того или иного явления, процесса;</w:t>
      </w:r>
    </w:p>
    <w:p w14:paraId="0B2A375D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неумение сравнивать объекты, производить их классификацию на группы по существенным признакам;</w:t>
      </w:r>
    </w:p>
    <w:p w14:paraId="6D9A9BA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незнание фактического материала, неумение самостоятельно привести примеры, подтверждающие высказанное суждение;</w:t>
      </w:r>
    </w:p>
    <w:p w14:paraId="5F51A689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неумение ориентироваться по карте, правильно показывать изучаемые объекты.</w:t>
      </w:r>
    </w:p>
    <w:p w14:paraId="5A6ECC61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Недочёты:</w:t>
      </w:r>
    </w:p>
    <w:p w14:paraId="67A393AE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преобладание при описании объекта несущественных признаков;</w:t>
      </w:r>
    </w:p>
    <w:p w14:paraId="0965706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неточности в определении назначения прибора, его использование;</w:t>
      </w:r>
    </w:p>
    <w:p w14:paraId="1394D783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0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неточности при нахождении объектов на карте.</w:t>
      </w:r>
    </w:p>
    <w:p w14:paraId="501C7EC0" w14:textId="77777777" w:rsidR="00F40D46" w:rsidRPr="00F40D46" w:rsidRDefault="00F40D46" w:rsidP="00F40D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7747F" w14:textId="77777777" w:rsidR="00F40D46" w:rsidRDefault="00F40D46"/>
    <w:sectPr w:rsidR="00F40D46" w:rsidSect="00F40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46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661C9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0D4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1BC0"/>
  <w15:docId w15:val="{77EBE761-8C27-4151-BE6F-BB546588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4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4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2023-03-15T01:22:00Z</dcterms:created>
  <dcterms:modified xsi:type="dcterms:W3CDTF">2023-03-15T01:22:00Z</dcterms:modified>
</cp:coreProperties>
</file>