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E7BC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6FE9E3B9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7AD21488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686AAE00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A214EF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09F3FB" w14:textId="77777777" w:rsidR="004F4B1B" w:rsidRPr="005E105F" w:rsidRDefault="004F4B1B" w:rsidP="004F4B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05F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60E1D83F" w14:textId="77777777" w:rsidR="004F4B1B" w:rsidRPr="005E105F" w:rsidRDefault="004F4B1B" w:rsidP="004F4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5E10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E105F">
        <w:rPr>
          <w:rFonts w:ascii="Times New Roman" w:hAnsi="Times New Roman" w:cs="Times New Roman"/>
          <w:sz w:val="24"/>
          <w:szCs w:val="24"/>
        </w:rPr>
        <w:t xml:space="preserve"> №1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331D096" w14:textId="77777777" w:rsidR="004F4B1B" w:rsidRPr="005E105F" w:rsidRDefault="004F4B1B" w:rsidP="004F4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391BF351" w14:textId="77777777" w:rsidR="004F4B1B" w:rsidRPr="005E105F" w:rsidRDefault="004F4B1B" w:rsidP="004F4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5E10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5248B1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BB4EBE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C8C1D0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C03B47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AEF03B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42CE51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F1CCD1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24B7480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73C10EAA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– бытовая ориентировка</w:t>
      </w:r>
      <w:r w:rsidRPr="005E105F">
        <w:rPr>
          <w:rFonts w:ascii="Times New Roman" w:hAnsi="Times New Roman" w:cs="Times New Roman"/>
          <w:sz w:val="28"/>
          <w:szCs w:val="28"/>
        </w:rPr>
        <w:t>»</w:t>
      </w:r>
    </w:p>
    <w:p w14:paraId="505C8A7D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0939CBA2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вариант 4.2</w:t>
      </w:r>
    </w:p>
    <w:p w14:paraId="0945C0C0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54003062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05F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264D0701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5E10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4127E50" w14:textId="77777777" w:rsidR="004F4B1B" w:rsidRPr="005E105F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0484B1CF" w14:textId="77777777" w:rsidR="004F4B1B" w:rsidRDefault="004F4B1B" w:rsidP="004F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71A617A8" w14:textId="77777777" w:rsidR="004F4B1B" w:rsidRDefault="004F4B1B" w:rsidP="004F4B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ab/>
      </w:r>
    </w:p>
    <w:p w14:paraId="0BE6707C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2276009E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Социально – бытовая ориентировка</w:t>
      </w:r>
    </w:p>
    <w:p w14:paraId="24027063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4 «в» класс</w:t>
      </w:r>
    </w:p>
    <w:p w14:paraId="0C9E4848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79C1E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693CF9F2" w14:textId="77777777" w:rsidR="004F4B1B" w:rsidRPr="004F4B1B" w:rsidRDefault="004F4B1B" w:rsidP="004F4B1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коррекционного курса </w:t>
      </w:r>
      <w:r w:rsidRPr="004F4B1B">
        <w:rPr>
          <w:rFonts w:ascii="Times New Roman" w:eastAsia="Calibri" w:hAnsi="Times New Roman" w:cs="Times New Roman"/>
          <w:b/>
          <w:sz w:val="24"/>
          <w:szCs w:val="24"/>
        </w:rPr>
        <w:t>«Социально - бытовая ориентировка»</w:t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для обучающихся 4 класса (4-й год обучения) составлена на основе адаптированной основной общеобразовательной программы начального общего образования, которая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  </w:t>
      </w:r>
    </w:p>
    <w:p w14:paraId="634DAAF4" w14:textId="77777777" w:rsidR="004F4B1B" w:rsidRPr="004F4B1B" w:rsidRDefault="004F4B1B" w:rsidP="004F4B1B">
      <w:pPr>
        <w:spacing w:after="0" w:line="240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Нормативно-правовую базу разработки рабочей программы коррекционного курса «Социально - бытовая ориентировка»  составляют: </w:t>
      </w:r>
    </w:p>
    <w:p w14:paraId="35A43E04" w14:textId="77777777" w:rsidR="004F4B1B" w:rsidRPr="004F4B1B" w:rsidRDefault="004F4B1B" w:rsidP="004F4B1B">
      <w:pPr>
        <w:spacing w:after="0" w:line="240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«Об образовании в Российской Федерации» N 273-ФЗ; </w:t>
      </w:r>
    </w:p>
    <w:p w14:paraId="78EBDE17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19.12.2014 год №1598); </w:t>
      </w:r>
    </w:p>
    <w:p w14:paraId="0BB412DE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16448187" w14:textId="77777777" w:rsidR="004F4B1B" w:rsidRPr="004F4B1B" w:rsidRDefault="004F4B1B" w:rsidP="004F4B1B">
      <w:pPr>
        <w:spacing w:after="0" w:line="240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Закон Калининградской области от 01.07.2013 № 241 «Об образовании в Калининградской области» (с изменениями на 28 сентября 2020 года); </w:t>
      </w:r>
    </w:p>
    <w:p w14:paraId="5D29D854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просвещения РФ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295D08E0" w14:textId="77777777" w:rsidR="004F4B1B" w:rsidRPr="004F4B1B" w:rsidRDefault="004F4B1B" w:rsidP="004F4B1B">
      <w:pPr>
        <w:spacing w:after="0" w:line="240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Адаптированная основная общеобразовательная программа начального общего образования обучающихся 3 –4  вида.</w:t>
      </w:r>
    </w:p>
    <w:p w14:paraId="712A449A" w14:textId="77777777" w:rsidR="004F4B1B" w:rsidRPr="004F4B1B" w:rsidRDefault="004F4B1B" w:rsidP="004F4B1B">
      <w:pPr>
        <w:spacing w:after="0" w:line="240" w:lineRule="auto"/>
        <w:ind w:left="-709" w:firstLine="1417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 xml:space="preserve"> Цель программы:</w:t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формирование у обучающихся первоначальных знаний и практических умений, способствующих бытовой и социальной   </w:t>
      </w:r>
    </w:p>
    <w:p w14:paraId="7D96AFDE" w14:textId="77777777" w:rsidR="004F4B1B" w:rsidRPr="004F4B1B" w:rsidRDefault="004F4B1B" w:rsidP="004F4B1B">
      <w:pPr>
        <w:spacing w:after="0" w:line="240" w:lineRule="auto"/>
        <w:ind w:left="-709" w:firstLine="1417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адаптации. </w:t>
      </w:r>
    </w:p>
    <w:p w14:paraId="18E5D575" w14:textId="77777777" w:rsidR="004F4B1B" w:rsidRPr="004F4B1B" w:rsidRDefault="004F4B1B" w:rsidP="004F4B1B">
      <w:pPr>
        <w:spacing w:after="0" w:line="240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формирование мотивации к взаимодействию со сверстниками и взрослыми; </w:t>
      </w:r>
    </w:p>
    <w:p w14:paraId="443A9C15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представлений о предметах и явлениях окружающего мира в ходе специально организованной практической социально –  </w:t>
      </w:r>
    </w:p>
    <w:p w14:paraId="17829C69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бытовой деятельности;</w:t>
      </w:r>
    </w:p>
    <w:p w14:paraId="08B72644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развитие жизненных компетенций, необходимых в учебной и внеурочной деятельности, способствующих социальной адаптации. </w:t>
      </w:r>
    </w:p>
    <w:p w14:paraId="7543A211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D5C30" w14:textId="77777777" w:rsidR="004F4B1B" w:rsidRPr="004F4B1B" w:rsidRDefault="004F4B1B" w:rsidP="004F4B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коррекционного курса «Социально - бытовая ориентировка»</w:t>
      </w:r>
    </w:p>
    <w:p w14:paraId="1BB67A93" w14:textId="77777777" w:rsidR="004F4B1B" w:rsidRPr="004F4B1B" w:rsidRDefault="004F4B1B" w:rsidP="004F4B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с учетом особенностей освоения обучающимися.</w:t>
      </w:r>
    </w:p>
    <w:p w14:paraId="42892AC6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Данный курс занятий является коррекционно-направленным: обучающиеся овладеют навыками личной гигиены, самообслуживания, у них будет формироваться  потребность в аккуратности. У воспитанников будут сформированы первоначальные, но адекватные представления о бытовой и социальной сферах жизни, которые позволят сделать достаточно комфортным пребывание в школе, повысить статус в семье, обогатить знаниями и умения, которые позволят обучающимся расширить круг общения и перечень доступных видов предметно-практической деятельности. У обучающихся будут формироваться конкретные представления об окружающих их предметах и действиях с ними. Они получат возможность для развития умений и навыков по социально-бытовой и пространственной ориентировке. Коррекционные занятия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</w:t>
      </w:r>
    </w:p>
    <w:p w14:paraId="233AD1D0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курса осуществляется с учетом особенностей развития обучающихся. Компенсация особенностей развития достигается путем организации обучения разным по уровню сложности видом труда, с учетом интересов воспитанников,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 </w:t>
      </w:r>
    </w:p>
    <w:p w14:paraId="228FD0E9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Описание места коррекционного курса «Социально - бытовая ориентировка» в учебном плане.</w:t>
      </w:r>
    </w:p>
    <w:p w14:paraId="024E44E7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4B1B">
        <w:rPr>
          <w:rFonts w:ascii="Times New Roman" w:eastAsia="Calibri" w:hAnsi="Times New Roman" w:cs="Times New Roman"/>
          <w:sz w:val="24"/>
          <w:szCs w:val="24"/>
        </w:rPr>
        <w:t>Коррекционный курс «Социально - бытовая ориентировка» входит в часть учебного плана, формируемую участниками образовательных отношений, «Коррекционно-развивающая область».</w:t>
      </w:r>
    </w:p>
    <w:p w14:paraId="0FB6059F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Реализация рабочей программы коррекционного курса «Социально - бытовая ориентировка»  рассчитана на 34 часа, (34 учебные недели, по 1 часу в неделю). </w:t>
      </w:r>
    </w:p>
    <w:p w14:paraId="550264FA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7E8AED9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коррекционного курса «Социально - бытовая ориентировка».</w:t>
      </w:r>
    </w:p>
    <w:p w14:paraId="1488A77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Ценностными ориентирами выступают: </w:t>
      </w:r>
    </w:p>
    <w:p w14:paraId="598DDBB2" w14:textId="77777777" w:rsidR="004F4B1B" w:rsidRPr="004F4B1B" w:rsidRDefault="004F4B1B" w:rsidP="004F4B1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основ гражданской идентичности личности на базе: </w:t>
      </w:r>
    </w:p>
    <w:p w14:paraId="3232167A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— чувства сопричастности и гордости за свою Родину, народ и историю, осознания  </w:t>
      </w:r>
    </w:p>
    <w:p w14:paraId="469525D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ответственности человека за благосостояние общества; </w:t>
      </w:r>
    </w:p>
    <w:p w14:paraId="62DA0CBC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— восприятия мира как единого и целостного при разнообразии культур,  </w:t>
      </w:r>
    </w:p>
    <w:p w14:paraId="622781C1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 национальностей, религий; </w:t>
      </w:r>
    </w:p>
    <w:p w14:paraId="20A9B3D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уважения истории и культуры каждого народа; </w:t>
      </w:r>
    </w:p>
    <w:p w14:paraId="2963FF37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42B3D9" w14:textId="77777777" w:rsidR="004F4B1B" w:rsidRPr="004F4B1B" w:rsidRDefault="004F4B1B" w:rsidP="004F4B1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формирование психологических условий развития общения, сотрудничества на основе:  </w:t>
      </w:r>
    </w:p>
    <w:p w14:paraId="25FA87FD" w14:textId="77777777" w:rsidR="004F4B1B" w:rsidRPr="004F4B1B" w:rsidRDefault="004F4B1B" w:rsidP="004F4B1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доброжелательности, доверия и внимания к людям, готовности к сотрудничеству и дружбе, оказанию помощи тем, кто в ней нуждается; </w:t>
      </w:r>
    </w:p>
    <w:p w14:paraId="173FCE01" w14:textId="77777777" w:rsidR="004F4B1B" w:rsidRPr="004F4B1B" w:rsidRDefault="004F4B1B" w:rsidP="004F4B1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— уважения к окружающим; </w:t>
      </w:r>
    </w:p>
    <w:p w14:paraId="05CEAEB8" w14:textId="77777777" w:rsidR="004F4B1B" w:rsidRPr="004F4B1B" w:rsidRDefault="004F4B1B" w:rsidP="004F4B1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—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14:paraId="65117EB7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372352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3) развитие ценностно-смысловой сферы личности на основе общечеловеческих  принципов  </w:t>
      </w:r>
    </w:p>
    <w:p w14:paraId="3D52EFC2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нравственности и гуманизма: </w:t>
      </w:r>
    </w:p>
    <w:p w14:paraId="31C4BFC4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– принятия и уважения ценностей семьи и образовательного учреждения, коллектива и общества   </w:t>
      </w:r>
    </w:p>
    <w:p w14:paraId="63FD9752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и стремления следовать им; </w:t>
      </w:r>
    </w:p>
    <w:p w14:paraId="12A30BD2" w14:textId="77777777" w:rsidR="004F4B1B" w:rsidRPr="004F4B1B" w:rsidRDefault="004F4B1B" w:rsidP="004F4B1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- ориентации в нравственном содержании и смысле как собственных поступков, так и </w:t>
      </w:r>
    </w:p>
    <w:p w14:paraId="14092167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  поступков окружающих людей, развития этических чувств (стыда, вины, совести) как  </w:t>
      </w:r>
    </w:p>
    <w:p w14:paraId="3D53230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  регуляторов морального поведения; </w:t>
      </w:r>
    </w:p>
    <w:p w14:paraId="3974206F" w14:textId="77777777" w:rsidR="004F4B1B" w:rsidRPr="004F4B1B" w:rsidRDefault="004F4B1B" w:rsidP="004F4B1B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– формирования эстетических чувств и чувства прекрасного через знакомство с  </w:t>
      </w:r>
    </w:p>
    <w:p w14:paraId="370D0815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национальной, отечественной и мировой художественной культурой; </w:t>
      </w:r>
    </w:p>
    <w:p w14:paraId="09FBEB98" w14:textId="77777777" w:rsidR="004F4B1B" w:rsidRPr="004F4B1B" w:rsidRDefault="004F4B1B" w:rsidP="004F4B1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4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умения учиться как первого шага к самообразованию и самовоспитанию, а именно: </w:t>
      </w:r>
    </w:p>
    <w:p w14:paraId="2089D128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развитие познавательных интересов, инициативы и любознательности, мотивов познания и творчества; </w:t>
      </w:r>
    </w:p>
    <w:p w14:paraId="6229A214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14:paraId="723BBC18" w14:textId="77777777" w:rsidR="004F4B1B" w:rsidRPr="004F4B1B" w:rsidRDefault="004F4B1B" w:rsidP="004F4B1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самостоятельности, инициативы и ответственности личности как условия её самоактуализации: </w:t>
      </w:r>
    </w:p>
    <w:p w14:paraId="78ABD4F5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14:paraId="7315BF1A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развитие готовности к самостоятельным поступкам и действиям, ответственности за их результаты;</w:t>
      </w:r>
    </w:p>
    <w:p w14:paraId="24512B47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 </w:t>
      </w:r>
    </w:p>
    <w:p w14:paraId="58F60CBF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оптимизма; </w:t>
      </w:r>
    </w:p>
    <w:p w14:paraId="7253DFF0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 </w:t>
      </w:r>
    </w:p>
    <w:p w14:paraId="16C2F140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общества, в пределах своих возможностей, в частности проявлять избирательность к информации, уважать частную жизнь и </w:t>
      </w:r>
    </w:p>
    <w:p w14:paraId="4FADEFDA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4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результаты труда других людей. </w:t>
      </w:r>
    </w:p>
    <w:p w14:paraId="5ED76299" w14:textId="77777777" w:rsidR="004F4B1B" w:rsidRPr="004F4B1B" w:rsidRDefault="004F4B1B" w:rsidP="004F4B1B">
      <w:pPr>
        <w:tabs>
          <w:tab w:val="left" w:pos="720"/>
        </w:tabs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7EE70B6" w14:textId="77777777" w:rsidR="004F4B1B" w:rsidRPr="004F4B1B" w:rsidRDefault="004F4B1B" w:rsidP="004F4B1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B1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коррекционного курса «Социально - бытовая ориентировка».</w:t>
      </w:r>
    </w:p>
    <w:p w14:paraId="6166A386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 </w:t>
      </w:r>
    </w:p>
    <w:p w14:paraId="399C285E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1) развитие чувства любви к родителям, другим членам семьи, к школе, принятие учителя и  </w:t>
      </w:r>
    </w:p>
    <w:p w14:paraId="36C56C13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учеников класса, взаимодействие с ними; </w:t>
      </w:r>
    </w:p>
    <w:p w14:paraId="4ECFEB25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2) развитие мотивации к обучению; </w:t>
      </w:r>
    </w:p>
    <w:p w14:paraId="197CC6E8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>3) развитие адекватных представлений о насущно необходимом жизнеобеспечении;</w:t>
      </w:r>
    </w:p>
    <w:p w14:paraId="62E76B4D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4) овладение социально-бытовыми умениями, используемыми в повседневной жизни    </w:t>
      </w:r>
    </w:p>
    <w:p w14:paraId="630C4B94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(представления об устройстве домашней и школьной жизни; умение включаться в  </w:t>
      </w:r>
    </w:p>
    <w:p w14:paraId="69BC481A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разнообразные повседневные школьные дела);</w:t>
      </w:r>
    </w:p>
    <w:p w14:paraId="7726F764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5) владение элементарными навыками коммуникации и принятыми ритуалами социального  </w:t>
      </w:r>
    </w:p>
    <w:p w14:paraId="2CEDB163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  взаимодействия;</w:t>
      </w:r>
    </w:p>
    <w:p w14:paraId="35BAF8C2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6) развитие положительных свойств и качеств личности; </w:t>
      </w:r>
    </w:p>
    <w:p w14:paraId="60E6037D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7) готовность к вхождению обучающегося в социальную среду. </w:t>
      </w:r>
    </w:p>
    <w:p w14:paraId="7320CA84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по социально - бытовой ориентировке включают освоение обучающимися специфических умений, знаний и навыков для данной предметной области. Культура поведения: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4C0630AC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правилами поведения в повседневной жизни и в общественных местах; при общении со   </w:t>
      </w:r>
    </w:p>
    <w:p w14:paraId="2486271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сверстниками; </w:t>
      </w:r>
    </w:p>
    <w:p w14:paraId="4996EA82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правилами поведения при встрече и расставании со сверстниками и взрослыми; </w:t>
      </w:r>
    </w:p>
    <w:p w14:paraId="3DAF63CE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обращаться с просьбой к сверстнику и взрослому;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C94A2DE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знание правил поведения в магазине и умение обращаться за помощью; </w:t>
      </w:r>
    </w:p>
    <w:p w14:paraId="3D38C7A2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правилами поведения в парке и др.;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знание правил поведения в гостях и умение выбирать подарки.</w:t>
      </w:r>
    </w:p>
    <w:p w14:paraId="464F7967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Личная гигиена: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71F13F4E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выполнять практические действия, направленные на формирование навыков самообслуживания, личной гигиены;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4F1679D6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выполнять гигиенические правила поведения в местах общего пользования; </w:t>
      </w:r>
    </w:p>
    <w:p w14:paraId="2C4CF32A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использовать разнообразные туалетные принадлежности по уходу за руками, лицом, волосами, зубами;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навык использования и хранения туалетных принадлежностей. </w:t>
      </w:r>
    </w:p>
    <w:p w14:paraId="1F1965BB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C6077C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Одежда и обувь: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BDEB8CD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знание видов одежды и обуви по сезонам; </w:t>
      </w:r>
    </w:p>
    <w:p w14:paraId="7A643EDA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выполнять мелкий ремонт одежды;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навыки ухода за различными видами обуви; </w:t>
      </w:r>
    </w:p>
    <w:p w14:paraId="72CC1BBE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512D41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Питание: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1441D961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знание санитарно-гигиенических требований к приготовлению пищи;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3D3D0BA5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знание правил хранения продуктов питания;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69F495A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знание правил поведения за столом;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671D0F69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навык сервировки стола к приему пищи. </w:t>
      </w:r>
    </w:p>
    <w:p w14:paraId="60E52BC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CC4136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Семья: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0EE9401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знание состава семьи и родственных отношений;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5BB0A69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знание распределения хозяйственно-бытовых обязанностей. </w:t>
      </w:r>
    </w:p>
    <w:p w14:paraId="22F463A6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9FA65B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В рамках коррекционного курса «Социально-бытовая и пространственная ориентировка» формируются следующие базовые учебные действия: </w:t>
      </w:r>
    </w:p>
    <w:p w14:paraId="4BBDBCBC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Личностные базовые учебные действия: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48FE63A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принятие социальной роли обучающегося;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личностное самоопределение (Я-ученик, Я-учусь, мне  интересно/не интересно, умею/не умею и др.)  </w:t>
      </w:r>
    </w:p>
    <w:p w14:paraId="62427C1F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обучающегося с учетом особых образовательных,  в том числе и индивидуальных потребностей;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2BA0ABC5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ориентация в оценках учителей, сверстников, родителей, понимание причин успеха/неуспеха в учебной деятельности;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4DEA7DBB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ориентация на содержательные моменты школьной действительности, принятие образца «хорошего ученика»;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37E64E9E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формирование элементарных представлений о картине мира; ориентация в социальном окружении, понимание своего места в нем; </w:t>
      </w:r>
    </w:p>
    <w:p w14:paraId="1962DB84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учебно-познавательный интерес к учебному материалу; формирование чувства любви к своей стране, городу (краю);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08C21D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 ориентация на самостоятельность, активность, на двигательную и социально-бытовую независимость;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1AF9C749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4B1B">
        <w:rPr>
          <w:rFonts w:ascii="Times New Roman" w:eastAsia="Calibri" w:hAnsi="Times New Roman" w:cs="Times New Roman"/>
          <w:sz w:val="24"/>
          <w:szCs w:val="24"/>
        </w:rPr>
        <w:t>здоровьесберегающее</w:t>
      </w:r>
      <w:proofErr w:type="spellEnd"/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поведение;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7B5F012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ориентация на оценку собственных поступков с точки зрения соответствия общепризнанным нормам;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6BB2A84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>- доступная творческая самореализация.</w:t>
      </w:r>
    </w:p>
    <w:p w14:paraId="555ACBD0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49DDCE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Регулятивные базовые учебные действия: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постановка учебной задачи на основе соотнесения того, что уже известно с тем, что еще недостаточно изучено (основы целеполагания);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7CEE941" w14:textId="77777777" w:rsidR="004F4B1B" w:rsidRPr="004F4B1B" w:rsidRDefault="004F4B1B" w:rsidP="004F4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умение придерживаться заданной последовательности учебно-практических и познавательных действий (основы практического планирования);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27D705AE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предвидеть ближайший практический результат учебного действия (основы прогнозирования);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7F01BE59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умение выполнять доступные операции для осуществления контроля (пошагового и итогового) за учебным действием;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0F049E2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вносить в ранее освоенное действие необходимые коррективы для достижения искомого результата;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способы решения познавательных,  </w:t>
      </w:r>
    </w:p>
    <w:p w14:paraId="1D4F05CC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 практических задач;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7B9E1A68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адекватное понимание своих достижений, умение оценивать конкретный результат учебной деятельности, правильность выполнения действий, их  </w:t>
      </w:r>
    </w:p>
    <w:p w14:paraId="7B67EF11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 цепочки;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5D4B5B55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адекватное использование в учебно-познавательной деятельности сенсорных способностей и перцептивных умений;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2EFBA4F8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адекватно запрашивать и принимать необходимую практическую помощь для решения и достижения результата учебной деятельности;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6F496D0" w14:textId="77777777" w:rsidR="004F4B1B" w:rsidRPr="004F4B1B" w:rsidRDefault="004F4B1B" w:rsidP="004F4B1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активное использование всех анализаторов для формирования компенсаторных способов деятельности;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704A5F6F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саморегуляция как способность к мобилизации сил и энергии, к волевому усилию по преодолению препятствий. </w:t>
      </w:r>
    </w:p>
    <w:p w14:paraId="703C162A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C2B3860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Познавательные базовые учебные действия: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311EA31A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выделять и формулировать доступную для осмысления и практической реализации познавательную цель;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7F63E951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актуализация, накопление, расширение, уточнение знаний; </w:t>
      </w:r>
    </w:p>
    <w:p w14:paraId="36FAD691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построение речевого высказывания в устной и письменной форме;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5006422E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>- выбор способов решения задач в зависимости от конкретных знакомых условий;</w:t>
      </w:r>
    </w:p>
    <w:p w14:paraId="1B25BFD2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алгоритмизация практического действия; </w:t>
      </w:r>
    </w:p>
    <w:p w14:paraId="123C9E5A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смысловое чтение, умение слушать учебные тексты; </w:t>
      </w:r>
    </w:p>
    <w:p w14:paraId="3A93ABFA" w14:textId="77777777" w:rsidR="004F4B1B" w:rsidRPr="004F4B1B" w:rsidRDefault="004F4B1B" w:rsidP="004F4B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14:paraId="4E396206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Особую группу </w:t>
      </w:r>
      <w:proofErr w:type="spellStart"/>
      <w:r w:rsidRPr="004F4B1B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базовых действий составляют: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A724F9B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знаково-символические действия (доступное моделирование в решении учебных задач и др.); </w:t>
      </w:r>
    </w:p>
    <w:p w14:paraId="5E64B577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>-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мыслительные действия и операции: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сравнение, анализ, группировка объектов познания, осуществляемых на </w:t>
      </w:r>
      <w:proofErr w:type="spellStart"/>
      <w:r w:rsidRPr="004F4B1B">
        <w:rPr>
          <w:rFonts w:ascii="Times New Roman" w:eastAsia="Calibri" w:hAnsi="Times New Roman" w:cs="Times New Roman"/>
          <w:sz w:val="24"/>
          <w:szCs w:val="24"/>
        </w:rPr>
        <w:t>нагляднообразной</w:t>
      </w:r>
      <w:proofErr w:type="spellEnd"/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основе;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58926CFF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освоение и использование элементарных общих понятий, обеспечивающих </w:t>
      </w:r>
      <w:proofErr w:type="spellStart"/>
      <w:r w:rsidRPr="004F4B1B">
        <w:rPr>
          <w:rFonts w:ascii="Times New Roman" w:eastAsia="Calibri" w:hAnsi="Times New Roman" w:cs="Times New Roman"/>
          <w:sz w:val="24"/>
          <w:szCs w:val="24"/>
        </w:rPr>
        <w:t>учебнопознавательную</w:t>
      </w:r>
      <w:proofErr w:type="spellEnd"/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деятельность;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46C5984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- установление на наглядно-образной основе доступных </w:t>
      </w:r>
      <w:proofErr w:type="spellStart"/>
      <w:r w:rsidRPr="004F4B1B">
        <w:rPr>
          <w:rFonts w:ascii="Times New Roman" w:eastAsia="Calibri" w:hAnsi="Times New Roman" w:cs="Times New Roman"/>
          <w:sz w:val="24"/>
          <w:szCs w:val="24"/>
        </w:rPr>
        <w:t>причинноследственных</w:t>
      </w:r>
      <w:proofErr w:type="spellEnd"/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 связей. </w:t>
      </w:r>
    </w:p>
    <w:p w14:paraId="4BB2DF7D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834A3A4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Коммуникативные базовые учебные действия: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06768D45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слушать и вступать в диалог; </w:t>
      </w:r>
    </w:p>
    <w:p w14:paraId="0D163682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участвовать в коллективном обсуждении проблем;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умение оценивать процесс и  результат взаимодействия;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2835D3AC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задавать вопросы для ориентации в совместной с другими деятельности; </w:t>
      </w:r>
    </w:p>
    <w:p w14:paraId="34063B09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взаимодействовать с партнерами в системе координат: «слабовидящий-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нормально видящий», «слабовидящий-слабовидящий»; </w:t>
      </w:r>
    </w:p>
    <w:p w14:paraId="6E13A208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 xml:space="preserve">- умение выражать свои мысли в соответствии с задачами и условиями коммуникации; </w:t>
      </w:r>
    </w:p>
    <w:p w14:paraId="023BFDFA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>-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владение правильной монологической и диалогической речью; </w:t>
      </w:r>
      <w:r w:rsidRPr="004F4B1B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14:paraId="528B170B" w14:textId="77777777" w:rsidR="004F4B1B" w:rsidRPr="004F4B1B" w:rsidRDefault="004F4B1B" w:rsidP="004F4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Calibri" w:hAnsi="Times New Roman" w:cs="Times New Roman"/>
          <w:sz w:val="24"/>
          <w:szCs w:val="24"/>
        </w:rPr>
        <w:t>- умение адекватно воспринимать, понимать и продуцировать вербальные и невербальные средства общения.</w:t>
      </w:r>
    </w:p>
    <w:p w14:paraId="3CFFD5D1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 заключалось в обучении умения слушать, высказывать свою точку зрения, приходить к компромиссному решению, аргументировать и неагрессивно отстаивать свою позицию. Что способствовало так же выработке защитных качеств личности: уверенность в себе, открытости, чувства юмора. Оказывало воздействие на разностороннее формирование личности.</w:t>
      </w:r>
    </w:p>
    <w:p w14:paraId="3DBA9515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Развивающие мероприятия подбирались исходя из индивидуальных особенностей детей данного возраста.</w:t>
      </w:r>
    </w:p>
    <w:p w14:paraId="39F61E85" w14:textId="77777777" w:rsidR="004F4B1B" w:rsidRPr="004F4B1B" w:rsidRDefault="004F4B1B" w:rsidP="004F4B1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Выявление эффективности работы развивающей программы проводилось в два этапа: I – на последних занятиях (проводились диагностические мероприятия); II – при переходе детей в 5-ый класс (сравнивались результаты адаптации учащихся проходивших развивающую программу и не участвовавших в ней).</w:t>
      </w:r>
    </w:p>
    <w:p w14:paraId="31FDB0A1" w14:textId="77777777" w:rsidR="004F4B1B" w:rsidRPr="004F4B1B" w:rsidRDefault="004F4B1B" w:rsidP="004F4B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На первом этапе можно отметить, что по результатам наблюдений педагогов произошёл безусловный рост межличностных отношений:</w:t>
      </w:r>
    </w:p>
    <w:p w14:paraId="6C6DE1EF" w14:textId="77777777" w:rsidR="004F4B1B" w:rsidRPr="004F4B1B" w:rsidRDefault="004F4B1B" w:rsidP="004F4B1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дети стали более внимательными друг к другу;</w:t>
      </w:r>
    </w:p>
    <w:p w14:paraId="4E8178AC" w14:textId="77777777" w:rsidR="004F4B1B" w:rsidRPr="004F4B1B" w:rsidRDefault="004F4B1B" w:rsidP="004F4B1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пробуют высказывать и защищать свою точку зрения;</w:t>
      </w:r>
    </w:p>
    <w:p w14:paraId="57FF3939" w14:textId="77777777" w:rsidR="004F4B1B" w:rsidRPr="004F4B1B" w:rsidRDefault="004F4B1B" w:rsidP="004F4B1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некоторым учащимся удается неагрессивно отстоять свою позицию;</w:t>
      </w:r>
    </w:p>
    <w:p w14:paraId="75431845" w14:textId="77777777" w:rsidR="004F4B1B" w:rsidRPr="004F4B1B" w:rsidRDefault="004F4B1B" w:rsidP="004F4B1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появилась уверенность в ответах при защите своего мнения;</w:t>
      </w:r>
    </w:p>
    <w:p w14:paraId="2A0703BB" w14:textId="77777777" w:rsidR="004F4B1B" w:rsidRPr="004F4B1B" w:rsidRDefault="004F4B1B" w:rsidP="004F4B1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уменьшилось количество ссор.</w:t>
      </w:r>
    </w:p>
    <w:p w14:paraId="6A26EFBA" w14:textId="77777777" w:rsidR="004F4B1B" w:rsidRPr="004F4B1B" w:rsidRDefault="004F4B1B" w:rsidP="004F4B1B">
      <w:pPr>
        <w:spacing w:after="12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4F4B1B">
        <w:rPr>
          <w:rFonts w:ascii="Times New Roman" w:eastAsia="Times New Roman" w:hAnsi="Times New Roman" w:cs="Times New Roman"/>
          <w:sz w:val="24"/>
          <w:szCs w:val="24"/>
        </w:rPr>
        <w:t>Диагностические данные по методикам были соотнесены с ранее полученными результатами. Социометрическая техника применяется для диагностики межличностных отношений. Таблица №1 показывает динамику роста взаимоотношений. Увеличиваются взаимные выборы и уменьшаются взаимные отвержения. Умение адекватно оценивать отношение к себе других людей называется социально-рефлексивными навыками. Уровень социально-рефлексивного развития – важный показатель личностной зрелости, эмоционального благополучия человека. Развивающие занятия помогли некоторым учащимся научиться адекватно оценивать свое место в коллективе, они приобрели социально-рефлексивные навыки.</w:t>
      </w:r>
    </w:p>
    <w:p w14:paraId="72C7A7C1" w14:textId="77777777" w:rsidR="004F4B1B" w:rsidRDefault="004F4B1B" w:rsidP="004F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7B9A9C" w14:textId="77777777" w:rsidR="00F37E06" w:rsidRDefault="00F37E06"/>
    <w:sectPr w:rsidR="00F37E06" w:rsidSect="004F4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01"/>
    <w:multiLevelType w:val="multilevel"/>
    <w:tmpl w:val="D87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47EFF"/>
    <w:multiLevelType w:val="hybridMultilevel"/>
    <w:tmpl w:val="4A32E46C"/>
    <w:lvl w:ilvl="0" w:tplc="F3ACD322">
      <w:start w:val="4"/>
      <w:numFmt w:val="decimal"/>
      <w:lvlText w:val="%1)"/>
      <w:lvlJc w:val="left"/>
      <w:pPr>
        <w:ind w:left="135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266E7E"/>
    <w:multiLevelType w:val="hybridMultilevel"/>
    <w:tmpl w:val="F24C029A"/>
    <w:lvl w:ilvl="0" w:tplc="B4C45AF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1B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4F4B1B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C5919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B9B"/>
  <w15:docId w15:val="{86341265-177F-4064-B5EF-E293AD9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2023-03-17T05:18:00Z</dcterms:created>
  <dcterms:modified xsi:type="dcterms:W3CDTF">2023-03-17T05:18:00Z</dcterms:modified>
</cp:coreProperties>
</file>