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CC31" w14:textId="77777777" w:rsidR="005F4F62" w:rsidRPr="00520DE6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14:paraId="766672BA" w14:textId="77777777" w:rsidR="005F4F62" w:rsidRPr="00520DE6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14:paraId="534C3E3C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14:paraId="2EFC5698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192D40C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DD8722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95F4BA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4DA4116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3FFC7B4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69D0EA5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247AA01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251CEF1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77CC0A7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7F79CFC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14E52FB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D21C15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14:paraId="1B8C349D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14:paraId="6CCB1C7C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14:paraId="4710BCC1" w14:textId="77777777" w:rsidR="005F4F62" w:rsidRPr="00982077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2</w:t>
      </w:r>
      <w:r w:rsidRPr="00982077">
        <w:rPr>
          <w:rFonts w:ascii="Times New Roman" w:hAnsi="Times New Roman" w:cs="Times New Roman"/>
          <w:sz w:val="28"/>
        </w:rPr>
        <w:t xml:space="preserve"> класса начального общего образования</w:t>
      </w:r>
    </w:p>
    <w:p w14:paraId="68260DC1" w14:textId="77777777" w:rsidR="005F4F62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14:paraId="16EA968F" w14:textId="77777777" w:rsidR="005F4F62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09E9F93" w14:textId="77777777" w:rsidR="005F4F62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05CAA03" w14:textId="77777777" w:rsidR="005F4F62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DF3063D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14:paraId="0F432123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14:paraId="1D5B006D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14:paraId="472C1EBA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2A3AA34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BC53E31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38EFCB93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26194DA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4984FDA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23C442C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D102DFE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0C1333A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ED71CA0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D71F6D3" w14:textId="77777777" w:rsidR="005F4F62" w:rsidRDefault="005F4F62" w:rsidP="005F4F62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816C82F" w14:textId="77777777" w:rsidR="003F1A29" w:rsidRDefault="005F4F62" w:rsidP="005F4F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14:paraId="6D0A6A25" w14:textId="77777777" w:rsidR="005F4F62" w:rsidRPr="005F4F62" w:rsidRDefault="005F4F62" w:rsidP="005F4F6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14:paraId="4396FAB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21C057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580B2DD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3FE9F84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0DE79D7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990522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</w:t>
      </w:r>
      <w:r>
        <w:rPr>
          <w:rFonts w:ascii="Times New Roman" w:hAnsi="Times New Roman" w:cs="Times New Roman"/>
          <w:sz w:val="24"/>
        </w:rPr>
        <w:t>ы графики, живописи</w:t>
      </w:r>
      <w:r w:rsidRPr="005F4F62">
        <w:rPr>
          <w:rFonts w:ascii="Times New Roman" w:hAnsi="Times New Roman" w:cs="Times New Roman"/>
          <w:sz w:val="24"/>
        </w:rPr>
        <w:t>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00AD0C1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9B5D1B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F3AD03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5F4F62">
        <w:rPr>
          <w:rFonts w:ascii="Times New Roman" w:hAnsi="Times New Roman" w:cs="Times New Roman"/>
          <w:i/>
          <w:iCs/>
          <w:sz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5F4F62">
        <w:rPr>
          <w:rFonts w:ascii="Times New Roman" w:hAnsi="Times New Roman" w:cs="Times New Roman"/>
          <w:sz w:val="24"/>
        </w:rPr>
        <w:t>произведений искусства художественно-эстетическое отношение к миру формируется, прежде всего, в собственной художественной деятельности, в процессе практического решения художественно-творческих задач.</w:t>
      </w:r>
    </w:p>
    <w:p w14:paraId="2E51B91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1035611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6AD94E2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984497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14:paraId="458C0DE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</w:t>
      </w:r>
    </w:p>
    <w:p w14:paraId="28FD2CF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13B37486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На изучение изобразительного искусства во 2 классе отводится 1 час в неделю, всего 34 часа.</w:t>
      </w:r>
    </w:p>
    <w:p w14:paraId="6689FC43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69F9066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2736EC6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16D73F9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0713B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D8B26ED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E60F95D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94B1F27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F7081D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CFF1E6B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3EDF91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1137859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2FCAA6D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222E50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FB7FCD4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06B23F6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94F712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7B3D3E2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8D45739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523028B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256A5B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56E196D" w14:textId="77777777" w:rsidR="005F4F62" w:rsidRDefault="005F4F62" w:rsidP="005F4F6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lastRenderedPageBreak/>
        <w:t>СОДЕРЖАНИЕ УЧЕБНОГО ПРЕДМЕТА </w:t>
      </w:r>
    </w:p>
    <w:p w14:paraId="3BD2218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75CCAA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0DD637C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E26134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Пастель и мелки — особенности и выразительные свойства графических материалов, приёмы работы.</w:t>
      </w:r>
    </w:p>
    <w:p w14:paraId="45BF342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341C65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1D63CF1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90BFE52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7C285146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C2E13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1C45EAE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Цвета основные и составные. Развитие навыков смешивания </w:t>
      </w:r>
      <w:r>
        <w:rPr>
          <w:rFonts w:ascii="Times New Roman" w:hAnsi="Times New Roman" w:cs="Times New Roman"/>
          <w:sz w:val="24"/>
        </w:rPr>
        <w:t>красок и получения нового цвета</w:t>
      </w:r>
      <w:r w:rsidRPr="005F4F62">
        <w:rPr>
          <w:rFonts w:ascii="Times New Roman" w:hAnsi="Times New Roman" w:cs="Times New Roman"/>
          <w:sz w:val="24"/>
        </w:rPr>
        <w:t>. Разный характер мазков и движений кистью. Пастозное, плотное и прозрачное нанесение краски.</w:t>
      </w:r>
    </w:p>
    <w:p w14:paraId="415121B7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Акварель и её свойства. Акварельные кисти. Приёмы работы акварелью.</w:t>
      </w:r>
    </w:p>
    <w:p w14:paraId="6087511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Цвет тёплый и холодный — цветовой контраст.</w:t>
      </w:r>
    </w:p>
    <w:p w14:paraId="423F5AAA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3860E2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Цвет открытый — звонкий и приглушённый, тихий. Эмоциональная выразительность цвета.</w:t>
      </w:r>
    </w:p>
    <w:p w14:paraId="18D9418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14:paraId="61B30E89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Изображение сказочного персонажа с ярко выраженным характером (образ мужской или женский).</w:t>
      </w:r>
    </w:p>
    <w:p w14:paraId="2D4196B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83F57A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«Скульптура»</w:t>
      </w:r>
    </w:p>
    <w:p w14:paraId="41134AF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Лепка </w:t>
      </w:r>
      <w:proofErr w:type="gramStart"/>
      <w:r w:rsidRPr="005F4F62">
        <w:rPr>
          <w:rFonts w:ascii="Times New Roman" w:hAnsi="Times New Roman" w:cs="Times New Roman"/>
          <w:sz w:val="24"/>
        </w:rPr>
        <w:t>из пластилины</w:t>
      </w:r>
      <w:proofErr w:type="gramEnd"/>
      <w:r w:rsidRPr="005F4F62">
        <w:rPr>
          <w:rFonts w:ascii="Times New Roman" w:hAnsi="Times New Roman" w:cs="Times New Roman"/>
          <w:sz w:val="24"/>
        </w:rP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 w:rsidRPr="005F4F62">
        <w:rPr>
          <w:rFonts w:ascii="Times New Roman" w:hAnsi="Times New Roman" w:cs="Times New Roman"/>
          <w:sz w:val="24"/>
        </w:rPr>
        <w:t>филимоновская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 игрушка, дымковский петух, </w:t>
      </w:r>
      <w:proofErr w:type="spellStart"/>
      <w:r w:rsidRPr="005F4F62">
        <w:rPr>
          <w:rFonts w:ascii="Times New Roman" w:hAnsi="Times New Roman" w:cs="Times New Roman"/>
          <w:sz w:val="24"/>
        </w:rPr>
        <w:t>каргопольский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14:paraId="1C3075C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0A23DB3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1C9CB69A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315F69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lastRenderedPageBreak/>
        <w:t>Модуль «Декоративно-прикладное искусство»</w:t>
      </w:r>
    </w:p>
    <w:p w14:paraId="3CA1744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18F723A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Рисунок геометрического орнамента кружева или вышивки.</w:t>
      </w:r>
    </w:p>
    <w:p w14:paraId="5C1ED52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Декоративная композиция. Ритм пятен в декоративной аппликации.</w:t>
      </w:r>
    </w:p>
    <w:p w14:paraId="25E3B75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Поделки из подручных нехудожественных материалов.</w:t>
      </w:r>
    </w:p>
    <w:p w14:paraId="2BFE839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Декоративные изображения животных в игрушках народных промыслов; </w:t>
      </w:r>
      <w:proofErr w:type="spellStart"/>
      <w:r w:rsidRPr="005F4F62">
        <w:rPr>
          <w:rFonts w:ascii="Times New Roman" w:hAnsi="Times New Roman" w:cs="Times New Roman"/>
          <w:sz w:val="24"/>
        </w:rPr>
        <w:t>филимоновские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, дымковские, </w:t>
      </w:r>
      <w:proofErr w:type="spellStart"/>
      <w:r w:rsidRPr="005F4F62">
        <w:rPr>
          <w:rFonts w:ascii="Times New Roman" w:hAnsi="Times New Roman" w:cs="Times New Roman"/>
          <w:sz w:val="24"/>
        </w:rPr>
        <w:t>каргопольские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 игрушки (и другие по выбору учителя с учётом местных художественных промыслов).</w:t>
      </w:r>
    </w:p>
    <w:p w14:paraId="5E0A132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38E02A8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A08BD0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7C496347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2672868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2A03DC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286E55A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BD9C70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CB4668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Восприятие орнаментальных произведений прикладного искусства (кружево, шитьё, резьба и роспись и др.).</w:t>
      </w:r>
    </w:p>
    <w:p w14:paraId="0FCF0C5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1519F6C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Восприятие произведений анималистического жанра в графике (произведения В. В. Ватагина, Е. И. Чарушина и др.) и в скульптуре (произведения В. В. Ватагина). Наблюдение животных с точки зрения их пропорций, характера движения, пластики.</w:t>
      </w:r>
    </w:p>
    <w:p w14:paraId="201DADA1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D9AB1D6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2A5290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52298B4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B48F19C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8699457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56C7697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D0E6668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C7B7EAB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8B74C9F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B035C3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AF44A8C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8DC9DAD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299ADE5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CB0FEEF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D31015F" w14:textId="77777777" w:rsidR="005F4F62" w:rsidRDefault="005F4F62" w:rsidP="005F4F6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lastRenderedPageBreak/>
        <w:t>ПЛАНИРУЕМЫЕ ОБРАЗОВАТЕЛЬНЫЕ РЕЗУЛЬТАТЫ</w:t>
      </w:r>
    </w:p>
    <w:p w14:paraId="1C0E7E9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731B41F7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14:paraId="77BE9C2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678CAD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результатов:</w:t>
      </w:r>
    </w:p>
    <w:p w14:paraId="430AC27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уважения и ценностного отношения к своей Родине — России;</w:t>
      </w:r>
    </w:p>
    <w:p w14:paraId="0ED3550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C72BD4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духовно-нравственное развитие обучающихся;</w:t>
      </w:r>
    </w:p>
    <w:p w14:paraId="38D4E3D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5A34FFF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позитивный опыт участия в творческой деятельности;</w:t>
      </w:r>
    </w:p>
    <w:p w14:paraId="3E4CE9F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7B99CC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Патриотическое воспитание</w:t>
      </w:r>
      <w:r w:rsidRPr="005F4F62">
        <w:rPr>
          <w:rFonts w:ascii="Times New Roman" w:hAnsi="Times New Roman" w:cs="Times New Roman"/>
          <w:sz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16BF45A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Гражданское воспитание</w:t>
      </w:r>
      <w:r w:rsidRPr="005F4F62">
        <w:rPr>
          <w:rFonts w:ascii="Times New Roman" w:hAnsi="Times New Roman" w:cs="Times New Roman"/>
          <w:sz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2E09BB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Духовно-нравственное</w:t>
      </w:r>
      <w:r w:rsidRPr="005F4F62">
        <w:rPr>
          <w:rFonts w:ascii="Times New Roman" w:hAnsi="Times New Roman" w:cs="Times New Roman"/>
          <w:sz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DC3B41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Эстетическое воспитание</w:t>
      </w:r>
      <w:r w:rsidRPr="005F4F62">
        <w:rPr>
          <w:rFonts w:ascii="Times New Roman" w:hAnsi="Times New Roman" w:cs="Times New Roman"/>
          <w:sz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7DFED8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Ценности познавательной деятельности</w:t>
      </w:r>
      <w:r w:rsidRPr="005F4F62">
        <w:rPr>
          <w:rFonts w:ascii="Times New Roman" w:hAnsi="Times New Roman" w:cs="Times New Roman"/>
          <w:sz w:val="24"/>
        </w:rPr>
        <w:t xml:space="preserve"> воспитываются как эмоционально окрашенный интерес к жизни людей и природы. Происходит это в процессе развития навыков </w:t>
      </w:r>
      <w:r w:rsidRPr="005F4F62">
        <w:rPr>
          <w:rFonts w:ascii="Times New Roman" w:hAnsi="Times New Roman" w:cs="Times New Roman"/>
          <w:sz w:val="24"/>
        </w:rPr>
        <w:lastRenderedPageBreak/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4A84FD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Экологическое воспитание</w:t>
      </w:r>
      <w:r w:rsidRPr="005F4F62">
        <w:rPr>
          <w:rFonts w:ascii="Times New Roman" w:hAnsi="Times New Roman" w:cs="Times New Roman"/>
          <w:sz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80B2E30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Трудовое воспитание</w:t>
      </w:r>
      <w:r w:rsidRPr="005F4F62">
        <w:rPr>
          <w:rFonts w:ascii="Times New Roman" w:hAnsi="Times New Roman" w:cs="Times New Roman"/>
          <w:sz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6FF7CDC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9E9CD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14:paraId="2FF4CC7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1.</w:t>
      </w:r>
      <w:r w:rsidRPr="005F4F62">
        <w:rPr>
          <w:rFonts w:ascii="Times New Roman" w:hAnsi="Times New Roman" w:cs="Times New Roman"/>
          <w:b/>
          <w:bCs/>
          <w:sz w:val="24"/>
        </w:rPr>
        <w:t> </w:t>
      </w:r>
      <w:r w:rsidRPr="005F4F62">
        <w:rPr>
          <w:rFonts w:ascii="Times New Roman" w:hAnsi="Times New Roman" w:cs="Times New Roman"/>
          <w:b/>
          <w:bCs/>
          <w:sz w:val="24"/>
        </w:rPr>
        <w:t>Овладение универсальными познавательными действиями</w:t>
      </w:r>
    </w:p>
    <w:p w14:paraId="5D53ABB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Пространственные представления и сенсорные способности:</w:t>
      </w:r>
    </w:p>
    <w:p w14:paraId="6DEF932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14:paraId="1AEDFD5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выявлять доминантные черты (характерные особенности) в визуальном образе;</w:t>
      </w:r>
    </w:p>
    <w:p w14:paraId="371BC97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сравнивать плоскостные и пространственные объекты по заданным основаниям;</w:t>
      </w:r>
    </w:p>
    <w:p w14:paraId="400DC20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находить ассоциативные связи между визуальными образами разных форм и предметов;</w:t>
      </w:r>
    </w:p>
    <w:p w14:paraId="6AD9B63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сопоставлять части и целое в видимом образе, предмете, конструкции;</w:t>
      </w:r>
    </w:p>
    <w:p w14:paraId="3D318D1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анализировать пропорциональные отношения частей внутри целого и предметов между собой;</w:t>
      </w:r>
    </w:p>
    <w:p w14:paraId="30FD9A8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14:paraId="0C1DB5E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AD7899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абстрагировать образ реальности при построении плоской композиции;</w:t>
      </w:r>
    </w:p>
    <w:p w14:paraId="69C5AA8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соотносить тональные отношения (тёмное — светлое) в пространственных и плоскостных объектах;</w:t>
      </w:r>
    </w:p>
    <w:p w14:paraId="5F2B42D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9AF6D5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i/>
          <w:iCs/>
          <w:sz w:val="24"/>
        </w:rPr>
        <w:t>Базовые логические и исследовательские действия:</w:t>
      </w:r>
    </w:p>
    <w:p w14:paraId="7A01C65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123ED5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4A554A1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5076D1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8F1731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1D9CBE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B6FD80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1CC025B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14:paraId="1272CF4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98646F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познания.</w:t>
      </w:r>
    </w:p>
    <w:p w14:paraId="0F5DFEE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2.</w:t>
      </w:r>
      <w:r w:rsidRPr="005F4F62">
        <w:rPr>
          <w:rFonts w:ascii="Times New Roman" w:hAnsi="Times New Roman" w:cs="Times New Roman"/>
          <w:b/>
          <w:bCs/>
          <w:sz w:val="24"/>
        </w:rPr>
        <w:t> </w:t>
      </w:r>
      <w:r w:rsidRPr="005F4F62">
        <w:rPr>
          <w:rFonts w:ascii="Times New Roman" w:hAnsi="Times New Roman" w:cs="Times New Roman"/>
          <w:b/>
          <w:bCs/>
          <w:sz w:val="24"/>
        </w:rPr>
        <w:t>Овладение универсальными коммуникативными действиями</w:t>
      </w:r>
    </w:p>
    <w:p w14:paraId="24079C3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530180D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7BB97AA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15A3F0E7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D5D8E4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9283B1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770DB5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F9C8D7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3EB48A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3.</w:t>
      </w:r>
      <w:r w:rsidRPr="005F4F62">
        <w:rPr>
          <w:rFonts w:ascii="Times New Roman" w:hAnsi="Times New Roman" w:cs="Times New Roman"/>
          <w:b/>
          <w:bCs/>
          <w:sz w:val="24"/>
        </w:rPr>
        <w:t> </w:t>
      </w:r>
      <w:r w:rsidRPr="005F4F62">
        <w:rPr>
          <w:rFonts w:ascii="Times New Roman" w:hAnsi="Times New Roman" w:cs="Times New Roman"/>
          <w:b/>
          <w:bCs/>
          <w:sz w:val="24"/>
        </w:rPr>
        <w:t>Овладение универсальными регулятивными действиями</w:t>
      </w:r>
    </w:p>
    <w:p w14:paraId="644DDF7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1A83B58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внимательно относиться и выполнять учебные задачи, поставленные учителем;</w:t>
      </w:r>
    </w:p>
    <w:p w14:paraId="49D88E5B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соблюдать последовательность учебных действий при выполнении задания;</w:t>
      </w:r>
    </w:p>
    <w:p w14:paraId="13DA126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2FFFB42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FAE4C39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CAF18A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14:paraId="445262F7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27AB6776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75ACE98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05874A0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lastRenderedPageBreak/>
        <w:t>Приобретать навыки изображения на основе разной по характеру и способу наложения линии.</w:t>
      </w:r>
    </w:p>
    <w:p w14:paraId="322F460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A9D8A4D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8CF821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BBD94B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32FE7EA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84DAE9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работы акварельной краской и понимать особенности работы прозрачной краской.</w:t>
      </w:r>
    </w:p>
    <w:p w14:paraId="07300CE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Знать названия основных и составных цветов и способы получения разных оттенков составного цвета.</w:t>
      </w:r>
    </w:p>
    <w:p w14:paraId="596CEF22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31EE20A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2D268A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14:paraId="2D06CD4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78FCFB9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C4DE7C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73C11E5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2B6157F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14:paraId="2E6388F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B8A7826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F4F62">
        <w:rPr>
          <w:rFonts w:ascii="Times New Roman" w:hAnsi="Times New Roman" w:cs="Times New Roman"/>
          <w:sz w:val="24"/>
        </w:rPr>
        <w:t>филимоновская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F62">
        <w:rPr>
          <w:rFonts w:ascii="Times New Roman" w:hAnsi="Times New Roman" w:cs="Times New Roman"/>
          <w:sz w:val="24"/>
        </w:rPr>
        <w:t>абашевская</w:t>
      </w:r>
      <w:proofErr w:type="spellEnd"/>
      <w:r w:rsidRPr="005F4F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F62">
        <w:rPr>
          <w:rFonts w:ascii="Times New Roman" w:hAnsi="Times New Roman" w:cs="Times New Roman"/>
          <w:sz w:val="24"/>
        </w:rPr>
        <w:t>каргопольская</w:t>
      </w:r>
      <w:proofErr w:type="spellEnd"/>
      <w:r w:rsidRPr="005F4F62">
        <w:rPr>
          <w:rFonts w:ascii="Times New Roman" w:hAnsi="Times New Roman" w:cs="Times New Roman"/>
          <w:sz w:val="24"/>
        </w:rPr>
        <w:t>, дымковская игрушки или с учётом местных промыслов).</w:t>
      </w:r>
    </w:p>
    <w:p w14:paraId="4A300C6A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</w:t>
      </w:r>
      <w:r w:rsidRPr="005F4F62">
        <w:rPr>
          <w:rFonts w:ascii="Times New Roman" w:hAnsi="Times New Roman" w:cs="Times New Roman"/>
          <w:sz w:val="24"/>
        </w:rPr>
        <w:lastRenderedPageBreak/>
        <w:t>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0592AB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выполнения красками рисунков украшений народных былинных персонажей.</w:t>
      </w:r>
    </w:p>
    <w:p w14:paraId="67C82051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038CB6F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853FF04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понимание образа здания, то есть его эмоционального воздействия.</w:t>
      </w:r>
    </w:p>
    <w:p w14:paraId="596B1BC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7D14E379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25679EC8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1343220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17CD89C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D8E9463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61DF9140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Ватагина, Е. И. Чарушина и других по выбору учителя).</w:t>
      </w:r>
    </w:p>
    <w:p w14:paraId="58D424AE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14:paraId="5D901EA5" w14:textId="77777777" w:rsidR="005F4F62" w:rsidRP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  <w:r w:rsidRPr="005F4F62">
        <w:rPr>
          <w:rFonts w:ascii="Times New Roman" w:hAnsi="Times New Roman" w:cs="Times New Roman"/>
          <w:sz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 других по выбору учителя).</w:t>
      </w:r>
    </w:p>
    <w:p w14:paraId="7CF48E4F" w14:textId="77777777" w:rsidR="005F4F62" w:rsidRDefault="005F4F62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045BE4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4628F3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9DB411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611B615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832F87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C31719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59F7BE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820FCF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A56598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37598C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734E31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8B6AB8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89E22C" w14:textId="77777777" w:rsidR="00FD4CF7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3905"/>
        <w:gridCol w:w="2835"/>
        <w:gridCol w:w="1417"/>
      </w:tblGrid>
      <w:tr w:rsidR="00664630" w14:paraId="0292CBA5" w14:textId="77777777" w:rsidTr="005E0691">
        <w:tc>
          <w:tcPr>
            <w:tcW w:w="1233" w:type="dxa"/>
          </w:tcPr>
          <w:p w14:paraId="3FB676D8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4022" w:type="dxa"/>
          </w:tcPr>
          <w:p w14:paraId="55FA1389" w14:textId="77777777" w:rsidR="00FD4CF7" w:rsidRDefault="00FD4CF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899" w:type="dxa"/>
          </w:tcPr>
          <w:p w14:paraId="75CC4B27" w14:textId="77777777" w:rsidR="00FD4CF7" w:rsidRDefault="00FD4CF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17" w:type="dxa"/>
          </w:tcPr>
          <w:p w14:paraId="396C15F3" w14:textId="77777777" w:rsidR="00FD4CF7" w:rsidRDefault="00FD4CF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D4CF7" w14:paraId="046AB741" w14:textId="77777777" w:rsidTr="001E0907">
        <w:trPr>
          <w:trHeight w:val="422"/>
        </w:trPr>
        <w:tc>
          <w:tcPr>
            <w:tcW w:w="1233" w:type="dxa"/>
          </w:tcPr>
          <w:p w14:paraId="549B2D8A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3"/>
          </w:tcPr>
          <w:p w14:paraId="602EF49B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1. Графика.</w:t>
            </w:r>
          </w:p>
        </w:tc>
      </w:tr>
      <w:tr w:rsidR="001E0907" w14:paraId="3E6D354F" w14:textId="77777777" w:rsidTr="001E0907">
        <w:tc>
          <w:tcPr>
            <w:tcW w:w="1233" w:type="dxa"/>
          </w:tcPr>
          <w:p w14:paraId="0D04DD08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22" w:type="dxa"/>
          </w:tcPr>
          <w:p w14:paraId="0EA03A06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2899" w:type="dxa"/>
          </w:tcPr>
          <w:p w14:paraId="33DEC1E9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Узнавание (различение) материалов инструментов используемых для рисования.</w:t>
            </w:r>
          </w:p>
        </w:tc>
        <w:tc>
          <w:tcPr>
            <w:tcW w:w="1417" w:type="dxa"/>
          </w:tcPr>
          <w:p w14:paraId="03C1D74C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235CB85A" w14:textId="77777777" w:rsidTr="001E0907">
        <w:tc>
          <w:tcPr>
            <w:tcW w:w="1233" w:type="dxa"/>
          </w:tcPr>
          <w:p w14:paraId="7EA2E219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22" w:type="dxa"/>
          </w:tcPr>
          <w:p w14:paraId="49C8E772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899" w:type="dxa"/>
          </w:tcPr>
          <w:p w14:paraId="3B63DEC0" w14:textId="77777777" w:rsidR="00FD4CF7" w:rsidRDefault="00FD4CF7" w:rsidP="00FD4C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круглых предметов;</w:t>
            </w:r>
          </w:p>
        </w:tc>
        <w:tc>
          <w:tcPr>
            <w:tcW w:w="1417" w:type="dxa"/>
          </w:tcPr>
          <w:p w14:paraId="01653988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1C0CF746" w14:textId="77777777" w:rsidTr="001E0907">
        <w:tc>
          <w:tcPr>
            <w:tcW w:w="1233" w:type="dxa"/>
          </w:tcPr>
          <w:p w14:paraId="3719130A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22" w:type="dxa"/>
          </w:tcPr>
          <w:p w14:paraId="57FC2A68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Пропорции — соотношение частей и целого.</w:t>
            </w:r>
          </w:p>
        </w:tc>
        <w:tc>
          <w:tcPr>
            <w:tcW w:w="2899" w:type="dxa"/>
          </w:tcPr>
          <w:p w14:paraId="7FF3A9C0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Рисование карандашами перекрывающих сфер;</w:t>
            </w:r>
          </w:p>
        </w:tc>
        <w:tc>
          <w:tcPr>
            <w:tcW w:w="1417" w:type="dxa"/>
          </w:tcPr>
          <w:p w14:paraId="41C42003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5236266E" w14:textId="77777777" w:rsidTr="001E0907">
        <w:tc>
          <w:tcPr>
            <w:tcW w:w="1233" w:type="dxa"/>
          </w:tcPr>
          <w:p w14:paraId="3876E649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22" w:type="dxa"/>
          </w:tcPr>
          <w:p w14:paraId="446D5EA7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Развитие аналитических навыков сравнения пропорций. Выразительные свойства пропорций.</w:t>
            </w:r>
          </w:p>
        </w:tc>
        <w:tc>
          <w:tcPr>
            <w:tcW w:w="2899" w:type="dxa"/>
          </w:tcPr>
          <w:p w14:paraId="32D5083B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предметов на основе квадратов и кубов;</w:t>
            </w:r>
          </w:p>
        </w:tc>
        <w:tc>
          <w:tcPr>
            <w:tcW w:w="1417" w:type="dxa"/>
          </w:tcPr>
          <w:p w14:paraId="31A997ED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1746D59A" w14:textId="77777777" w:rsidTr="001E0907">
        <w:tc>
          <w:tcPr>
            <w:tcW w:w="1233" w:type="dxa"/>
          </w:tcPr>
          <w:p w14:paraId="026D20CF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22" w:type="dxa"/>
          </w:tcPr>
          <w:p w14:paraId="2F904652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Рисунок с натуры простого предмета.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7039">
              <w:rPr>
                <w:rFonts w:ascii="Times New Roman" w:hAnsi="Times New Roman" w:cs="Times New Roman"/>
                <w:sz w:val="24"/>
              </w:rPr>
              <w:t>Ритм линий. Выразительность линии.</w:t>
            </w:r>
          </w:p>
        </w:tc>
        <w:tc>
          <w:tcPr>
            <w:tcW w:w="2899" w:type="dxa"/>
          </w:tcPr>
          <w:p w14:paraId="4CE67635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карандашами форм на основе конусов и цилиндров;</w:t>
            </w:r>
          </w:p>
        </w:tc>
        <w:tc>
          <w:tcPr>
            <w:tcW w:w="1417" w:type="dxa"/>
          </w:tcPr>
          <w:p w14:paraId="4051A57F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32C4042D" w14:textId="77777777" w:rsidTr="001E0907">
        <w:tc>
          <w:tcPr>
            <w:tcW w:w="1233" w:type="dxa"/>
          </w:tcPr>
          <w:p w14:paraId="137D2DF8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22" w:type="dxa"/>
          </w:tcPr>
          <w:p w14:paraId="44593F56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899" w:type="dxa"/>
          </w:tcPr>
          <w:p w14:paraId="2EDFA195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стилизованных животных; </w:t>
            </w:r>
          </w:p>
        </w:tc>
        <w:tc>
          <w:tcPr>
            <w:tcW w:w="1417" w:type="dxa"/>
          </w:tcPr>
          <w:p w14:paraId="544694B7" w14:textId="77777777" w:rsidR="00FD4CF7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039" w14:paraId="4735CE93" w14:textId="77777777" w:rsidTr="001E0907">
        <w:trPr>
          <w:trHeight w:val="416"/>
        </w:trPr>
        <w:tc>
          <w:tcPr>
            <w:tcW w:w="1233" w:type="dxa"/>
          </w:tcPr>
          <w:p w14:paraId="24E10811" w14:textId="77777777" w:rsidR="00B87039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3"/>
          </w:tcPr>
          <w:p w14:paraId="67FF4638" w14:textId="77777777" w:rsidR="00B87039" w:rsidRDefault="00B87039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2. Живопись</w:t>
            </w:r>
          </w:p>
        </w:tc>
      </w:tr>
      <w:tr w:rsidR="00FD4CF7" w14:paraId="7ACDB671" w14:textId="77777777" w:rsidTr="001E0907">
        <w:tc>
          <w:tcPr>
            <w:tcW w:w="1233" w:type="dxa"/>
          </w:tcPr>
          <w:p w14:paraId="7642BD62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79684C96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2899" w:type="dxa"/>
          </w:tcPr>
          <w:p w14:paraId="314F1D97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Рисование узора и фона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432EF083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4CF7" w14:paraId="20712D4B" w14:textId="77777777" w:rsidTr="001E0907">
        <w:tc>
          <w:tcPr>
            <w:tcW w:w="1233" w:type="dxa"/>
          </w:tcPr>
          <w:p w14:paraId="40DCF99F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78612A3E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Цвета тёплый и холодный (цветовой контраст).</w:t>
            </w:r>
          </w:p>
        </w:tc>
        <w:tc>
          <w:tcPr>
            <w:tcW w:w="2899" w:type="dxa"/>
          </w:tcPr>
          <w:p w14:paraId="429E726D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Рисование карандашами по простым шаблонам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53989AA2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4CF7" w14:paraId="7AE106A7" w14:textId="77777777" w:rsidTr="001E0907">
        <w:tc>
          <w:tcPr>
            <w:tcW w:w="1233" w:type="dxa"/>
          </w:tcPr>
          <w:p w14:paraId="30E35410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1C1CBE09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2899" w:type="dxa"/>
          </w:tcPr>
          <w:p w14:paraId="15B3190B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"Волшебные перья"</w:t>
            </w:r>
          </w:p>
        </w:tc>
        <w:tc>
          <w:tcPr>
            <w:tcW w:w="1417" w:type="dxa"/>
          </w:tcPr>
          <w:p w14:paraId="12D47033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4CF7" w14:paraId="7C0E65B0" w14:textId="77777777" w:rsidTr="001E0907">
        <w:tc>
          <w:tcPr>
            <w:tcW w:w="1233" w:type="dxa"/>
          </w:tcPr>
          <w:p w14:paraId="25C9225D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303820A1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2899" w:type="dxa"/>
          </w:tcPr>
          <w:p w14:paraId="744887F8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Композиция от пятна "Разноцветные листья"</w:t>
            </w:r>
          </w:p>
        </w:tc>
        <w:tc>
          <w:tcPr>
            <w:tcW w:w="1417" w:type="dxa"/>
          </w:tcPr>
          <w:p w14:paraId="1D9519E0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4CF7" w14:paraId="5BEA870B" w14:textId="77777777" w:rsidTr="001E0907">
        <w:tc>
          <w:tcPr>
            <w:tcW w:w="1233" w:type="dxa"/>
          </w:tcPr>
          <w:p w14:paraId="4F5FFD6F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308A65C4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Пастозное, плотное и прозрачное нанесение краски.</w:t>
            </w:r>
          </w:p>
        </w:tc>
        <w:tc>
          <w:tcPr>
            <w:tcW w:w="2899" w:type="dxa"/>
          </w:tcPr>
          <w:p w14:paraId="486ECCE5" w14:textId="77777777" w:rsidR="00FD4CF7" w:rsidRDefault="002C59ED" w:rsidP="00664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Растительные </w:t>
            </w:r>
            <w:r w:rsidR="00664630">
              <w:rPr>
                <w:rFonts w:ascii="Times New Roman" w:hAnsi="Times New Roman" w:cs="Times New Roman"/>
                <w:sz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5DB74BF9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4CF7" w14:paraId="3EF10239" w14:textId="77777777" w:rsidTr="001E0907">
        <w:tc>
          <w:tcPr>
            <w:tcW w:w="1233" w:type="dxa"/>
          </w:tcPr>
          <w:p w14:paraId="4F4B86F0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1F848C24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2899" w:type="dxa"/>
          </w:tcPr>
          <w:p w14:paraId="3B010A95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Простой пейзаж</w:t>
            </w:r>
            <w:r w:rsidRPr="002C59E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31FFD73D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4CF7" w14:paraId="357CA673" w14:textId="77777777" w:rsidTr="001E0907">
        <w:tc>
          <w:tcPr>
            <w:tcW w:w="1233" w:type="dxa"/>
          </w:tcPr>
          <w:p w14:paraId="3EEF0DFD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73F86F1C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59ED">
              <w:rPr>
                <w:rFonts w:ascii="Times New Roman" w:hAnsi="Times New Roman" w:cs="Times New Roman"/>
                <w:sz w:val="24"/>
              </w:rPr>
              <w:t>Цвета тёмный и светлый (тональные отношения).</w:t>
            </w:r>
          </w:p>
        </w:tc>
        <w:tc>
          <w:tcPr>
            <w:tcW w:w="2899" w:type="dxa"/>
          </w:tcPr>
          <w:p w14:paraId="1CCB7AF6" w14:textId="77777777" w:rsidR="00FD4CF7" w:rsidRDefault="002C59ED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Простой натюрморт из трех предметов;</w:t>
            </w:r>
          </w:p>
        </w:tc>
        <w:tc>
          <w:tcPr>
            <w:tcW w:w="1417" w:type="dxa"/>
          </w:tcPr>
          <w:p w14:paraId="4538F786" w14:textId="77777777" w:rsidR="00FD4CF7" w:rsidRDefault="00FD4CF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9ED" w14:paraId="5347D9F8" w14:textId="77777777" w:rsidTr="001E0907">
        <w:tc>
          <w:tcPr>
            <w:tcW w:w="1233" w:type="dxa"/>
          </w:tcPr>
          <w:p w14:paraId="0A0A4A4B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47D0E1C8" w14:textId="77777777" w:rsidR="002C59ED" w:rsidRP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11C0">
              <w:rPr>
                <w:rFonts w:ascii="Times New Roman" w:hAnsi="Times New Roman" w:cs="Times New Roman"/>
                <w:sz w:val="24"/>
              </w:rPr>
              <w:t xml:space="preserve">Затемнение цвета с помощью тёмной краски и </w:t>
            </w:r>
            <w:proofErr w:type="spellStart"/>
            <w:r w:rsidRPr="00FD11C0">
              <w:rPr>
                <w:rFonts w:ascii="Times New Roman" w:hAnsi="Times New Roman" w:cs="Times New Roman"/>
                <w:sz w:val="24"/>
              </w:rPr>
              <w:t>разбеление</w:t>
            </w:r>
            <w:proofErr w:type="spellEnd"/>
            <w:r w:rsidRPr="00FD11C0">
              <w:rPr>
                <w:rFonts w:ascii="Times New Roman" w:hAnsi="Times New Roman" w:cs="Times New Roman"/>
                <w:sz w:val="24"/>
              </w:rPr>
              <w:t xml:space="preserve"> цвета. Эмоциональная выразительность цветовых состояний и отношений.</w:t>
            </w:r>
            <w:r>
              <w:rPr>
                <w:rFonts w:ascii="Times New Roman" w:hAnsi="Times New Roman" w:cs="Times New Roman"/>
                <w:sz w:val="24"/>
              </w:rPr>
              <w:t xml:space="preserve"> Изображение</w:t>
            </w:r>
            <w:r w:rsidRPr="00FD11C0">
              <w:rPr>
                <w:rFonts w:ascii="Times New Roman" w:hAnsi="Times New Roman" w:cs="Times New Roman"/>
                <w:sz w:val="24"/>
              </w:rPr>
              <w:t xml:space="preserve"> персонажа с ярко выраженным характером.</w:t>
            </w:r>
          </w:p>
        </w:tc>
        <w:tc>
          <w:tcPr>
            <w:tcW w:w="2899" w:type="dxa"/>
          </w:tcPr>
          <w:p w14:paraId="33729AE3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птиц;</w:t>
            </w:r>
          </w:p>
        </w:tc>
        <w:tc>
          <w:tcPr>
            <w:tcW w:w="1417" w:type="dxa"/>
          </w:tcPr>
          <w:p w14:paraId="4EACB927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59ED" w14:paraId="146CD023" w14:textId="77777777" w:rsidTr="001E0907">
        <w:tc>
          <w:tcPr>
            <w:tcW w:w="1233" w:type="dxa"/>
          </w:tcPr>
          <w:p w14:paraId="0681DFE8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3F776E78" w14:textId="77777777" w:rsidR="002C59ED" w:rsidRP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11C0">
              <w:rPr>
                <w:rFonts w:ascii="Times New Roman" w:hAnsi="Times New Roman" w:cs="Times New Roman"/>
                <w:sz w:val="24"/>
              </w:rPr>
              <w:t>Наблюдение узоров в природе (на основе фотографий в условиях урока): снежинки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99" w:type="dxa"/>
          </w:tcPr>
          <w:p w14:paraId="63D5CB5B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11C0">
              <w:rPr>
                <w:rFonts w:ascii="Times New Roman" w:hAnsi="Times New Roman" w:cs="Times New Roman"/>
                <w:sz w:val="24"/>
              </w:rPr>
              <w:t>Рисование на тему «Новогодний праздник»;</w:t>
            </w:r>
          </w:p>
        </w:tc>
        <w:tc>
          <w:tcPr>
            <w:tcW w:w="1417" w:type="dxa"/>
          </w:tcPr>
          <w:p w14:paraId="1BE75321" w14:textId="77777777" w:rsidR="002C59ED" w:rsidRDefault="00FD11C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630" w14:paraId="77BA8BDB" w14:textId="77777777" w:rsidTr="001E0907">
        <w:trPr>
          <w:trHeight w:val="449"/>
        </w:trPr>
        <w:tc>
          <w:tcPr>
            <w:tcW w:w="1233" w:type="dxa"/>
          </w:tcPr>
          <w:p w14:paraId="2D799C91" w14:textId="77777777" w:rsid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3"/>
          </w:tcPr>
          <w:p w14:paraId="2D7835F4" w14:textId="77777777" w:rsid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3. Декоративно-прикладное искусство</w:t>
            </w:r>
          </w:p>
        </w:tc>
      </w:tr>
      <w:tr w:rsidR="002C59ED" w14:paraId="3B22BF5C" w14:textId="77777777" w:rsidTr="001E0907">
        <w:tc>
          <w:tcPr>
            <w:tcW w:w="1233" w:type="dxa"/>
          </w:tcPr>
          <w:p w14:paraId="4A9455EE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37B17197" w14:textId="77777777" w:rsidR="002C59ED" w:rsidRP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Представления о симметрии и наблюдение её в природе.</w:t>
            </w:r>
          </w:p>
        </w:tc>
        <w:tc>
          <w:tcPr>
            <w:tcW w:w="2899" w:type="dxa"/>
          </w:tcPr>
          <w:p w14:paraId="2D5F7770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Симметрия;</w:t>
            </w:r>
          </w:p>
        </w:tc>
        <w:tc>
          <w:tcPr>
            <w:tcW w:w="1417" w:type="dxa"/>
          </w:tcPr>
          <w:p w14:paraId="4275C566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59ED" w14:paraId="485F8891" w14:textId="77777777" w:rsidTr="001E0907">
        <w:tc>
          <w:tcPr>
            <w:tcW w:w="1233" w:type="dxa"/>
          </w:tcPr>
          <w:p w14:paraId="3F13F614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7BD425F1" w14:textId="77777777" w:rsidR="002C59ED" w:rsidRP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2899" w:type="dxa"/>
          </w:tcPr>
          <w:p w14:paraId="14C09619" w14:textId="77777777" w:rsidR="002C59ED" w:rsidRDefault="00664630" w:rsidP="006646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Растительные узоры;</w:t>
            </w:r>
          </w:p>
        </w:tc>
        <w:tc>
          <w:tcPr>
            <w:tcW w:w="1417" w:type="dxa"/>
          </w:tcPr>
          <w:p w14:paraId="3B4B0730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59ED" w14:paraId="7A5E64DA" w14:textId="77777777" w:rsidTr="001E0907">
        <w:tc>
          <w:tcPr>
            <w:tcW w:w="1233" w:type="dxa"/>
          </w:tcPr>
          <w:p w14:paraId="1406EB22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687743A0" w14:textId="77777777" w:rsidR="002C59ED" w:rsidRP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Декоративная композиция. Ритм пятен в декоративной аппликации.</w:t>
            </w:r>
          </w:p>
        </w:tc>
        <w:tc>
          <w:tcPr>
            <w:tcW w:w="2899" w:type="dxa"/>
          </w:tcPr>
          <w:p w14:paraId="426A4DE1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Декоративная композиция в круге;</w:t>
            </w:r>
          </w:p>
        </w:tc>
        <w:tc>
          <w:tcPr>
            <w:tcW w:w="1417" w:type="dxa"/>
          </w:tcPr>
          <w:p w14:paraId="033A9B24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59ED" w14:paraId="34C13149" w14:textId="77777777" w:rsidTr="001E0907">
        <w:tc>
          <w:tcPr>
            <w:tcW w:w="1233" w:type="dxa"/>
          </w:tcPr>
          <w:p w14:paraId="125008EB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2372E462" w14:textId="77777777" w:rsidR="002C59ED" w:rsidRP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Рисунок геометрического орнамента кружева или вышивки.</w:t>
            </w:r>
          </w:p>
        </w:tc>
        <w:tc>
          <w:tcPr>
            <w:tcW w:w="2899" w:type="dxa"/>
          </w:tcPr>
          <w:p w14:paraId="09B0423F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Декоративная композиция в полосе;</w:t>
            </w:r>
          </w:p>
        </w:tc>
        <w:tc>
          <w:tcPr>
            <w:tcW w:w="1417" w:type="dxa"/>
          </w:tcPr>
          <w:p w14:paraId="49EA18AB" w14:textId="77777777" w:rsidR="002C59ED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630" w14:paraId="74838396" w14:textId="77777777" w:rsidTr="001E0907">
        <w:tc>
          <w:tcPr>
            <w:tcW w:w="1233" w:type="dxa"/>
          </w:tcPr>
          <w:p w14:paraId="728C9D33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1777AC02" w14:textId="77777777" w:rsidR="00664630" w:rsidRP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664630">
              <w:rPr>
                <w:rFonts w:ascii="Times New Roman" w:hAnsi="Times New Roman" w:cs="Times New Roman"/>
                <w:sz w:val="24"/>
              </w:rPr>
              <w:t>филимоновский</w:t>
            </w:r>
            <w:proofErr w:type="spellEnd"/>
            <w:r w:rsidRPr="00664630">
              <w:rPr>
                <w:rFonts w:ascii="Times New Roman" w:hAnsi="Times New Roman" w:cs="Times New Roman"/>
                <w:sz w:val="24"/>
              </w:rPr>
              <w:t xml:space="preserve"> олень, дымковский петух, </w:t>
            </w:r>
            <w:proofErr w:type="spellStart"/>
            <w:r w:rsidRPr="00664630">
              <w:rPr>
                <w:rFonts w:ascii="Times New Roman" w:hAnsi="Times New Roman" w:cs="Times New Roman"/>
                <w:sz w:val="24"/>
              </w:rPr>
              <w:t>каргопольский</w:t>
            </w:r>
            <w:proofErr w:type="spellEnd"/>
            <w:r w:rsidRPr="00664630">
              <w:rPr>
                <w:rFonts w:ascii="Times New Roman" w:hAnsi="Times New Roman" w:cs="Times New Roman"/>
                <w:sz w:val="24"/>
              </w:rPr>
              <w:t xml:space="preserve"> Полкан (по выбору учителя с учётом местных промыслов).</w:t>
            </w:r>
          </w:p>
        </w:tc>
        <w:tc>
          <w:tcPr>
            <w:tcW w:w="2899" w:type="dxa"/>
          </w:tcPr>
          <w:p w14:paraId="650E9394" w14:textId="77777777" w:rsidR="00664630" w:rsidRP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игрушек-животных;</w:t>
            </w:r>
          </w:p>
        </w:tc>
        <w:tc>
          <w:tcPr>
            <w:tcW w:w="1417" w:type="dxa"/>
          </w:tcPr>
          <w:p w14:paraId="7B408036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630" w14:paraId="7DC2BB24" w14:textId="77777777" w:rsidTr="001E0907">
        <w:tc>
          <w:tcPr>
            <w:tcW w:w="1233" w:type="dxa"/>
          </w:tcPr>
          <w:p w14:paraId="745C07F3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09A9FC3A" w14:textId="77777777" w:rsidR="00664630" w:rsidRP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2899" w:type="dxa"/>
          </w:tcPr>
          <w:p w14:paraId="593DF5CA" w14:textId="77777777" w:rsidR="00664630" w:rsidRPr="00664630" w:rsidRDefault="00664630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Орнамент;</w:t>
            </w:r>
          </w:p>
        </w:tc>
        <w:tc>
          <w:tcPr>
            <w:tcW w:w="1417" w:type="dxa"/>
          </w:tcPr>
          <w:p w14:paraId="390B337B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630" w14:paraId="082205EB" w14:textId="77777777" w:rsidTr="001E0907">
        <w:tc>
          <w:tcPr>
            <w:tcW w:w="1233" w:type="dxa"/>
          </w:tcPr>
          <w:p w14:paraId="32923C88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2F28E8FA" w14:textId="77777777" w:rsidR="00664630" w:rsidRPr="00664630" w:rsidRDefault="00664630" w:rsidP="005E06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630">
              <w:rPr>
                <w:rFonts w:ascii="Times New Roman" w:hAnsi="Times New Roman" w:cs="Times New Roman"/>
                <w:sz w:val="24"/>
              </w:rPr>
              <w:t xml:space="preserve">Назначение </w:t>
            </w:r>
            <w:r w:rsidR="005E0691">
              <w:rPr>
                <w:rFonts w:ascii="Times New Roman" w:hAnsi="Times New Roman" w:cs="Times New Roman"/>
                <w:sz w:val="24"/>
              </w:rPr>
              <w:t>бытовых предметов</w:t>
            </w:r>
            <w:r w:rsidRPr="00664630">
              <w:rPr>
                <w:rFonts w:ascii="Times New Roman" w:hAnsi="Times New Roman" w:cs="Times New Roman"/>
                <w:sz w:val="24"/>
              </w:rPr>
              <w:t xml:space="preserve"> и их значение в жизни людей.</w:t>
            </w:r>
          </w:p>
        </w:tc>
        <w:tc>
          <w:tcPr>
            <w:tcW w:w="2899" w:type="dxa"/>
          </w:tcPr>
          <w:p w14:paraId="4F7E81CE" w14:textId="77777777" w:rsidR="00664630" w:rsidRP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Кувшины и вазы с цветами;</w:t>
            </w:r>
          </w:p>
        </w:tc>
        <w:tc>
          <w:tcPr>
            <w:tcW w:w="1417" w:type="dxa"/>
          </w:tcPr>
          <w:p w14:paraId="4346A483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0691" w14:paraId="57B3AEFF" w14:textId="77777777" w:rsidTr="001E0907">
        <w:tc>
          <w:tcPr>
            <w:tcW w:w="1233" w:type="dxa"/>
          </w:tcPr>
          <w:p w14:paraId="1C49B10F" w14:textId="77777777" w:rsidR="005E0691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3"/>
          </w:tcPr>
          <w:p w14:paraId="521A5820" w14:textId="77777777" w:rsidR="005E0691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4. Архитектура.</w:t>
            </w:r>
          </w:p>
        </w:tc>
      </w:tr>
      <w:tr w:rsidR="00664630" w14:paraId="61A34847" w14:textId="77777777" w:rsidTr="005E0691">
        <w:tc>
          <w:tcPr>
            <w:tcW w:w="1233" w:type="dxa"/>
          </w:tcPr>
          <w:p w14:paraId="234D51A4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09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22" w:type="dxa"/>
          </w:tcPr>
          <w:p w14:paraId="6841D4B8" w14:textId="77777777" w:rsidR="00664630" w:rsidRP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691">
              <w:rPr>
                <w:rFonts w:ascii="Times New Roman" w:hAnsi="Times New Roman" w:cs="Times New Roman"/>
                <w:sz w:val="24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2899" w:type="dxa"/>
          </w:tcPr>
          <w:p w14:paraId="408A965F" w14:textId="77777777" w:rsidR="00664630" w:rsidRP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домика;</w:t>
            </w:r>
          </w:p>
        </w:tc>
        <w:tc>
          <w:tcPr>
            <w:tcW w:w="1417" w:type="dxa"/>
          </w:tcPr>
          <w:p w14:paraId="1FB79A33" w14:textId="77777777" w:rsid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64630" w14:paraId="385E3115" w14:textId="77777777" w:rsidTr="005E0691">
        <w:tc>
          <w:tcPr>
            <w:tcW w:w="1233" w:type="dxa"/>
          </w:tcPr>
          <w:p w14:paraId="5018BD02" w14:textId="77777777" w:rsidR="00664630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22" w:type="dxa"/>
          </w:tcPr>
          <w:p w14:paraId="6017E12C" w14:textId="77777777" w:rsidR="00664630" w:rsidRPr="00664630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 здания, композиция и структура.</w:t>
            </w:r>
          </w:p>
        </w:tc>
        <w:tc>
          <w:tcPr>
            <w:tcW w:w="2899" w:type="dxa"/>
          </w:tcPr>
          <w:p w14:paraId="0F2640F6" w14:textId="77777777" w:rsidR="00664630" w:rsidRPr="00664630" w:rsidRDefault="005E0691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691">
              <w:rPr>
                <w:rFonts w:ascii="Times New Roman" w:hAnsi="Times New Roman" w:cs="Times New Roman"/>
                <w:sz w:val="24"/>
              </w:rPr>
              <w:t>Деревенская жизнь;</w:t>
            </w:r>
          </w:p>
        </w:tc>
        <w:tc>
          <w:tcPr>
            <w:tcW w:w="1417" w:type="dxa"/>
          </w:tcPr>
          <w:p w14:paraId="4996C707" w14:textId="77777777" w:rsidR="00664630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452D81B4" w14:textId="77777777" w:rsidTr="00BE3E0E">
        <w:tc>
          <w:tcPr>
            <w:tcW w:w="1233" w:type="dxa"/>
          </w:tcPr>
          <w:p w14:paraId="108DCECB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3"/>
          </w:tcPr>
          <w:p w14:paraId="2B430542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5. Восприятие произведений искусства</w:t>
            </w:r>
          </w:p>
        </w:tc>
      </w:tr>
      <w:tr w:rsidR="001E0907" w14:paraId="5F1DBFA5" w14:textId="77777777" w:rsidTr="005E0691">
        <w:tc>
          <w:tcPr>
            <w:tcW w:w="1233" w:type="dxa"/>
          </w:tcPr>
          <w:p w14:paraId="7DD5B03A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22" w:type="dxa"/>
            <w:vMerge w:val="restart"/>
          </w:tcPr>
          <w:p w14:paraId="09D6991C" w14:textId="77777777" w:rsidR="001E0907" w:rsidRPr="00CD6608" w:rsidRDefault="0025284D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284D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899" w:type="dxa"/>
          </w:tcPr>
          <w:p w14:paraId="08BC7A5A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417" w:type="dxa"/>
          </w:tcPr>
          <w:p w14:paraId="41AE847E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7800C354" w14:textId="77777777" w:rsidTr="005E0691">
        <w:tc>
          <w:tcPr>
            <w:tcW w:w="1233" w:type="dxa"/>
          </w:tcPr>
          <w:p w14:paraId="134E1009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22" w:type="dxa"/>
            <w:vMerge/>
          </w:tcPr>
          <w:p w14:paraId="34C9DCBF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9" w:type="dxa"/>
          </w:tcPr>
          <w:p w14:paraId="3F265D0F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417" w:type="dxa"/>
          </w:tcPr>
          <w:p w14:paraId="3DCCE1D7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55F327C0" w14:textId="77777777" w:rsidTr="005E0691">
        <w:tc>
          <w:tcPr>
            <w:tcW w:w="1233" w:type="dxa"/>
          </w:tcPr>
          <w:p w14:paraId="50525FA1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22" w:type="dxa"/>
            <w:vMerge/>
          </w:tcPr>
          <w:p w14:paraId="032B95E8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9" w:type="dxa"/>
          </w:tcPr>
          <w:p w14:paraId="3A22A6C5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417" w:type="dxa"/>
          </w:tcPr>
          <w:p w14:paraId="5E64A3F7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54468A1B" w14:textId="77777777" w:rsidTr="005E0691">
        <w:tc>
          <w:tcPr>
            <w:tcW w:w="1233" w:type="dxa"/>
          </w:tcPr>
          <w:p w14:paraId="6C48D59A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22" w:type="dxa"/>
          </w:tcPr>
          <w:p w14:paraId="41376184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 xml:space="preserve">Восприятие произведений детского </w:t>
            </w:r>
            <w:r w:rsidRPr="001E0907">
              <w:rPr>
                <w:rFonts w:ascii="Times New Roman" w:hAnsi="Times New Roman" w:cs="Times New Roman"/>
                <w:sz w:val="24"/>
              </w:rPr>
              <w:lastRenderedPageBreak/>
              <w:t>творчества. Обсуждение сюжетного и эмоционального содержания детских работ.</w:t>
            </w:r>
          </w:p>
        </w:tc>
        <w:tc>
          <w:tcPr>
            <w:tcW w:w="2899" w:type="dxa"/>
          </w:tcPr>
          <w:p w14:paraId="04A4E670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Линейный рисунок;</w:t>
            </w:r>
          </w:p>
        </w:tc>
        <w:tc>
          <w:tcPr>
            <w:tcW w:w="1417" w:type="dxa"/>
          </w:tcPr>
          <w:p w14:paraId="4529163A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6CF5FF36" w14:textId="77777777" w:rsidTr="005E0691">
        <w:tc>
          <w:tcPr>
            <w:tcW w:w="1233" w:type="dxa"/>
          </w:tcPr>
          <w:p w14:paraId="312D2240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22" w:type="dxa"/>
          </w:tcPr>
          <w:p w14:paraId="2B87AF11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художника-мариниста И. К. Айвазовского.</w:t>
            </w:r>
          </w:p>
        </w:tc>
        <w:tc>
          <w:tcPr>
            <w:tcW w:w="2899" w:type="dxa"/>
          </w:tcPr>
          <w:p w14:paraId="0F53F366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417" w:type="dxa"/>
          </w:tcPr>
          <w:p w14:paraId="22AD49D4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31607DB5" w14:textId="77777777" w:rsidTr="005E0691">
        <w:tc>
          <w:tcPr>
            <w:tcW w:w="1233" w:type="dxa"/>
          </w:tcPr>
          <w:p w14:paraId="344CB979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22" w:type="dxa"/>
          </w:tcPr>
          <w:p w14:paraId="7E741E5C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</w:tc>
        <w:tc>
          <w:tcPr>
            <w:tcW w:w="2899" w:type="dxa"/>
          </w:tcPr>
          <w:p w14:paraId="47BDB398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рисунок;</w:t>
            </w:r>
          </w:p>
        </w:tc>
        <w:tc>
          <w:tcPr>
            <w:tcW w:w="1417" w:type="dxa"/>
          </w:tcPr>
          <w:p w14:paraId="539FB7F1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3FF0C275" w14:textId="77777777" w:rsidTr="005E0691">
        <w:tc>
          <w:tcPr>
            <w:tcW w:w="1233" w:type="dxa"/>
          </w:tcPr>
          <w:p w14:paraId="5DC34478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22" w:type="dxa"/>
          </w:tcPr>
          <w:p w14:paraId="2726A6E2" w14:textId="77777777" w:rsidR="001E0907" w:rsidRPr="00CD6608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2899" w:type="dxa"/>
          </w:tcPr>
          <w:p w14:paraId="10DCE62D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Пейзаж;</w:t>
            </w:r>
          </w:p>
        </w:tc>
        <w:tc>
          <w:tcPr>
            <w:tcW w:w="1417" w:type="dxa"/>
          </w:tcPr>
          <w:p w14:paraId="0576F710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3070A1C8" w14:textId="77777777" w:rsidTr="005E0691">
        <w:tc>
          <w:tcPr>
            <w:tcW w:w="1233" w:type="dxa"/>
          </w:tcPr>
          <w:p w14:paraId="1260CB56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22" w:type="dxa"/>
          </w:tcPr>
          <w:p w14:paraId="26656B00" w14:textId="77777777" w:rsidR="001E0907" w:rsidRP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2899" w:type="dxa"/>
          </w:tcPr>
          <w:p w14:paraId="1BC6A0CA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Горный пейзаж, линейный рисунок;</w:t>
            </w:r>
          </w:p>
        </w:tc>
        <w:tc>
          <w:tcPr>
            <w:tcW w:w="1417" w:type="dxa"/>
          </w:tcPr>
          <w:p w14:paraId="2E132B4B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0CACAFA9" w14:textId="77777777" w:rsidTr="005E0691">
        <w:tc>
          <w:tcPr>
            <w:tcW w:w="1233" w:type="dxa"/>
          </w:tcPr>
          <w:p w14:paraId="6BFB3EB5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022" w:type="dxa"/>
          </w:tcPr>
          <w:p w14:paraId="20A1A9C8" w14:textId="77777777" w:rsidR="001E0907" w:rsidRP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Восприятие орнаментальных произведений декоративно-прикладного искусства</w:t>
            </w:r>
          </w:p>
        </w:tc>
        <w:tc>
          <w:tcPr>
            <w:tcW w:w="2899" w:type="dxa"/>
          </w:tcPr>
          <w:p w14:paraId="74FB133A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Натюрморт;</w:t>
            </w:r>
          </w:p>
        </w:tc>
        <w:tc>
          <w:tcPr>
            <w:tcW w:w="1417" w:type="dxa"/>
          </w:tcPr>
          <w:p w14:paraId="5F1D9367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0907" w14:paraId="365582DB" w14:textId="77777777" w:rsidTr="005E0691">
        <w:tc>
          <w:tcPr>
            <w:tcW w:w="1233" w:type="dxa"/>
          </w:tcPr>
          <w:p w14:paraId="57DBA6AF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022" w:type="dxa"/>
          </w:tcPr>
          <w:p w14:paraId="20965B92" w14:textId="77777777" w:rsidR="001E0907" w:rsidRP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анималистического жанра в графике: В. В. Ватагин, Е. И. Чарушин; в скульптуре: 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2899" w:type="dxa"/>
          </w:tcPr>
          <w:p w14:paraId="4343BB44" w14:textId="77777777" w:rsidR="001E0907" w:rsidRDefault="001E090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животных и птиц;</w:t>
            </w:r>
          </w:p>
        </w:tc>
        <w:tc>
          <w:tcPr>
            <w:tcW w:w="1417" w:type="dxa"/>
          </w:tcPr>
          <w:p w14:paraId="187407A2" w14:textId="77777777" w:rsidR="001E0907" w:rsidRDefault="001E0907" w:rsidP="005F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0989DD75" w14:textId="77777777" w:rsidR="00FD4CF7" w:rsidRPr="005F4F62" w:rsidRDefault="00FD4CF7" w:rsidP="005F4F6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D4CF7" w:rsidRPr="005F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62"/>
    <w:rsid w:val="001E0907"/>
    <w:rsid w:val="0025284D"/>
    <w:rsid w:val="002C59ED"/>
    <w:rsid w:val="003F1A29"/>
    <w:rsid w:val="005E0691"/>
    <w:rsid w:val="005F4F62"/>
    <w:rsid w:val="00664630"/>
    <w:rsid w:val="006A40B8"/>
    <w:rsid w:val="007C1625"/>
    <w:rsid w:val="00B65039"/>
    <w:rsid w:val="00B75B90"/>
    <w:rsid w:val="00B87039"/>
    <w:rsid w:val="00FD11C0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F8D"/>
  <w15:docId w15:val="{E99196BF-4519-412E-9AFF-D39FFE6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2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20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587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2146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7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2</cp:revision>
  <dcterms:created xsi:type="dcterms:W3CDTF">2023-03-16T05:27:00Z</dcterms:created>
  <dcterms:modified xsi:type="dcterms:W3CDTF">2023-03-16T05:27:00Z</dcterms:modified>
</cp:coreProperties>
</file>