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6C0" w:rsidRPr="0025671C" w:rsidRDefault="002656C0" w:rsidP="002656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71C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учебному плану начального общего образования для слабослышащих и </w:t>
      </w:r>
      <w:proofErr w:type="gramStart"/>
      <w:r w:rsidRPr="0025671C">
        <w:rPr>
          <w:rFonts w:ascii="Times New Roman" w:hAnsi="Times New Roman" w:cs="Times New Roman"/>
          <w:b/>
          <w:sz w:val="28"/>
          <w:szCs w:val="28"/>
        </w:rPr>
        <w:t>позднооглохших  обучающихся</w:t>
      </w:r>
      <w:proofErr w:type="gramEnd"/>
      <w:r w:rsidRPr="002567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56C0" w:rsidRPr="0025671C" w:rsidRDefault="002656C0" w:rsidP="002656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5671C">
        <w:rPr>
          <w:rFonts w:ascii="Times New Roman" w:hAnsi="Times New Roman" w:cs="Times New Roman"/>
          <w:sz w:val="28"/>
          <w:szCs w:val="28"/>
        </w:rPr>
        <w:t>Учебные планы в ГКОУ РС(Я) «РС(К)ОШ-И»</w:t>
      </w:r>
      <w:r w:rsidRPr="002567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671C">
        <w:rPr>
          <w:rFonts w:ascii="Times New Roman" w:hAnsi="Times New Roman" w:cs="Times New Roman"/>
          <w:sz w:val="28"/>
          <w:szCs w:val="28"/>
        </w:rPr>
        <w:t xml:space="preserve">для обучающихся 1 </w:t>
      </w:r>
      <w:proofErr w:type="spellStart"/>
      <w:r w:rsidRPr="0025671C">
        <w:rPr>
          <w:rFonts w:ascii="Times New Roman" w:hAnsi="Times New Roman" w:cs="Times New Roman"/>
          <w:sz w:val="28"/>
          <w:szCs w:val="28"/>
        </w:rPr>
        <w:t>дополнительн</w:t>
      </w:r>
      <w:proofErr w:type="spellEnd"/>
      <w:r w:rsidRPr="0025671C">
        <w:rPr>
          <w:rFonts w:ascii="Times New Roman" w:hAnsi="Times New Roman" w:cs="Times New Roman"/>
          <w:sz w:val="28"/>
          <w:szCs w:val="28"/>
        </w:rPr>
        <w:t xml:space="preserve">, 1-х классов разработан на основе Приказа </w:t>
      </w:r>
      <w:proofErr w:type="spellStart"/>
      <w:r w:rsidRPr="0025671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5671C">
        <w:rPr>
          <w:rFonts w:ascii="Times New Roman" w:hAnsi="Times New Roman" w:cs="Times New Roman"/>
          <w:sz w:val="28"/>
          <w:szCs w:val="28"/>
        </w:rPr>
        <w:t xml:space="preserve"> России № 1598 от 19.12.2014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- </w:t>
      </w:r>
      <w:r w:rsidRPr="00256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25671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256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-е отделение: вариант 2.2)</w:t>
      </w:r>
      <w:r w:rsidRPr="0025671C">
        <w:rPr>
          <w:rFonts w:ascii="Times New Roman" w:hAnsi="Times New Roman" w:cs="Times New Roman"/>
          <w:sz w:val="28"/>
          <w:szCs w:val="28"/>
        </w:rPr>
        <w:t xml:space="preserve">. Учебный план для обучающихся 2-4-ых классов разработан на основе базисного учебного плана, утвержденного Приказом министерства образования РФ от 10 апреля 2002 г. № 29/2065-n «Об утверждении учебных планов специальных (коррекционных) образовательных учреждений для обучающихся, воспитанников с ограниченными возможностями здоровья» - </w:t>
      </w:r>
      <w:r w:rsidRPr="00256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25671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256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-е отделение: вариант 2)</w:t>
      </w:r>
      <w:r w:rsidRPr="0025671C">
        <w:rPr>
          <w:rFonts w:ascii="Times New Roman" w:hAnsi="Times New Roman" w:cs="Times New Roman"/>
          <w:sz w:val="28"/>
          <w:szCs w:val="28"/>
        </w:rPr>
        <w:t xml:space="preserve">. Учебный план для обучающихся с интеллектуальными нарушениями разработан на основе </w:t>
      </w:r>
      <w:r w:rsidRPr="0025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Базисного учебного плана специальных (коррекционных) образовательных учреждений </w:t>
      </w:r>
      <w:r w:rsidRPr="002567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5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(для слабослышащих детей, имеющих умственную отсталость) Российской Федерации (Приказ Министерства образования РФ «Об утверждении учебных планов специальных (коррекционных) образовательных учреждений для обучающихся, воспитанников в отклонениями в развитии» от 10.04.2002 № 29/2065-п).</w:t>
      </w:r>
    </w:p>
    <w:p w:rsidR="002656C0" w:rsidRPr="0025671C" w:rsidRDefault="002656C0" w:rsidP="002656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71C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25671C">
        <w:rPr>
          <w:rFonts w:ascii="Times New Roman" w:hAnsi="Times New Roman" w:cs="Times New Roman"/>
          <w:sz w:val="28"/>
          <w:szCs w:val="28"/>
        </w:rPr>
        <w:t>Учебный  план</w:t>
      </w:r>
      <w:proofErr w:type="gramEnd"/>
      <w:r w:rsidRPr="0025671C">
        <w:rPr>
          <w:rFonts w:ascii="Times New Roman" w:hAnsi="Times New Roman" w:cs="Times New Roman"/>
          <w:sz w:val="28"/>
          <w:szCs w:val="28"/>
        </w:rPr>
        <w:t xml:space="preserve">  начального  общего  образования слабослышащих  и  позднооглохших  обучающихся  (далее  –  учебный  план) обеспечивает  введение  в  действие  и  реализацию  требований  федерального государственного  образовательного  стандарта  начального  общего образования  (далее  –  ФГОС),  определяет  общий  объем  нагрузки  и максимальный объем аудиторной нагрузки обучающихся, состав и структуру </w:t>
      </w:r>
    </w:p>
    <w:p w:rsidR="002656C0" w:rsidRPr="0025671C" w:rsidRDefault="002656C0" w:rsidP="002656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71C">
        <w:rPr>
          <w:rFonts w:ascii="Times New Roman" w:hAnsi="Times New Roman" w:cs="Times New Roman"/>
          <w:sz w:val="28"/>
          <w:szCs w:val="28"/>
        </w:rPr>
        <w:t xml:space="preserve">обязательных предметных областей и направлений внеурочной деятельности по классам (годам обучения). </w:t>
      </w:r>
    </w:p>
    <w:p w:rsidR="002656C0" w:rsidRPr="0025671C" w:rsidRDefault="002656C0" w:rsidP="002656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71C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proofErr w:type="gramStart"/>
      <w:r w:rsidRPr="0025671C">
        <w:rPr>
          <w:rFonts w:ascii="Times New Roman" w:hAnsi="Times New Roman" w:cs="Times New Roman"/>
          <w:sz w:val="28"/>
          <w:szCs w:val="28"/>
        </w:rPr>
        <w:t>Учебный  план</w:t>
      </w:r>
      <w:proofErr w:type="gramEnd"/>
      <w:r w:rsidRPr="0025671C">
        <w:rPr>
          <w:rFonts w:ascii="Times New Roman" w:hAnsi="Times New Roman" w:cs="Times New Roman"/>
          <w:sz w:val="28"/>
          <w:szCs w:val="28"/>
        </w:rPr>
        <w:t xml:space="preserve">    соответствует  действующему законодательству  РФ  в  области  образования,  обеспечивает  введение  в действие  и  реализацию  требований  ФГОС  начального  общего  образования для  слабослышащих  и  позднооглохших  обучающихся  и  выполнение гигиенических  требований  к  режиму  образовательного  процесса, установленных  действующими  санитарно-эпидемиологическими требованиями  к  условиям  и  организации  обучения  в общеобразовательных учреждениях.</w:t>
      </w:r>
    </w:p>
    <w:p w:rsidR="002656C0" w:rsidRPr="0025671C" w:rsidRDefault="002656C0" w:rsidP="002656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71C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25671C">
        <w:rPr>
          <w:rFonts w:ascii="Times New Roman" w:hAnsi="Times New Roman" w:cs="Times New Roman"/>
          <w:sz w:val="28"/>
          <w:szCs w:val="28"/>
        </w:rPr>
        <w:t>Учебный  план</w:t>
      </w:r>
      <w:proofErr w:type="gramEnd"/>
      <w:r w:rsidRPr="0025671C">
        <w:rPr>
          <w:rFonts w:ascii="Times New Roman" w:hAnsi="Times New Roman" w:cs="Times New Roman"/>
          <w:sz w:val="28"/>
          <w:szCs w:val="28"/>
        </w:rPr>
        <w:t xml:space="preserve">  начального  общего  образования  и  план  специальных коррекционных предметов и внеурочной деятельности являются основными  организационными механизмами реализации АООП НОО слабослышащих и позднооглохших обучающихся. Формы организации образовательного процесса, чередование учебной и внеурочной деятельности в рамках </w:t>
      </w:r>
      <w:proofErr w:type="gramStart"/>
      <w:r w:rsidRPr="0025671C">
        <w:rPr>
          <w:rFonts w:ascii="Times New Roman" w:hAnsi="Times New Roman" w:cs="Times New Roman"/>
          <w:sz w:val="28"/>
          <w:szCs w:val="28"/>
        </w:rPr>
        <w:t>реализации  адаптированной</w:t>
      </w:r>
      <w:proofErr w:type="gramEnd"/>
      <w:r w:rsidRPr="0025671C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 программы  начального  общего  образования слабослышащих  и  позднооглохших  детей  определяет  образовательная организация.</w:t>
      </w:r>
    </w:p>
    <w:p w:rsidR="002656C0" w:rsidRPr="0025671C" w:rsidRDefault="002656C0" w:rsidP="002656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71C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25671C">
        <w:rPr>
          <w:rFonts w:ascii="Times New Roman" w:hAnsi="Times New Roman" w:cs="Times New Roman"/>
          <w:sz w:val="28"/>
          <w:szCs w:val="28"/>
        </w:rPr>
        <w:t>Учебные  планы</w:t>
      </w:r>
      <w:proofErr w:type="gramEnd"/>
      <w:r w:rsidRPr="0025671C">
        <w:rPr>
          <w:rFonts w:ascii="Times New Roman" w:hAnsi="Times New Roman" w:cs="Times New Roman"/>
          <w:sz w:val="28"/>
          <w:szCs w:val="28"/>
        </w:rPr>
        <w:t xml:space="preserve">  обеспечивают  в  случаях  предусмотренных законодательством  Российской  Федерации  в  области  образования возможность  обучения  на  государственных  языках  субъектов  Российской Федерации, а также возможность их изучения, и устанавливают количество занятий, отводимых на их изучение, по классам (годам) обучения.</w:t>
      </w:r>
    </w:p>
    <w:p w:rsidR="002656C0" w:rsidRPr="0025671C" w:rsidRDefault="002656C0" w:rsidP="002656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671C">
        <w:rPr>
          <w:rFonts w:ascii="Times New Roman" w:hAnsi="Times New Roman" w:cs="Times New Roman"/>
          <w:sz w:val="28"/>
          <w:szCs w:val="28"/>
        </w:rPr>
        <w:t xml:space="preserve">         Обязательная (инвариантная) часть учебного плана отражает содержание образования, которое обеспечивает достижение важнейших</w:t>
      </w:r>
      <w:r w:rsidRPr="0025671C">
        <w:rPr>
          <w:rFonts w:ascii="Times New Roman" w:hAnsi="Times New Roman" w:cs="Times New Roman"/>
          <w:color w:val="000000"/>
          <w:sz w:val="28"/>
          <w:szCs w:val="28"/>
        </w:rPr>
        <w:t xml:space="preserve"> целей современного начального образования слабослышащих и</w:t>
      </w:r>
      <w:r w:rsidRPr="0025671C">
        <w:rPr>
          <w:rFonts w:ascii="Times New Roman" w:hAnsi="Times New Roman" w:cs="Times New Roman"/>
          <w:sz w:val="28"/>
          <w:szCs w:val="28"/>
        </w:rPr>
        <w:t xml:space="preserve"> </w:t>
      </w:r>
      <w:r w:rsidRPr="0025671C">
        <w:rPr>
          <w:rFonts w:ascii="Times New Roman" w:hAnsi="Times New Roman" w:cs="Times New Roman"/>
          <w:color w:val="000000"/>
          <w:sz w:val="28"/>
          <w:szCs w:val="28"/>
        </w:rPr>
        <w:t>позднооглохших обучающихся:</w:t>
      </w:r>
    </w:p>
    <w:p w:rsidR="002656C0" w:rsidRPr="0025671C" w:rsidRDefault="002656C0" w:rsidP="002656C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5671C">
        <w:rPr>
          <w:rFonts w:ascii="Times New Roman" w:hAnsi="Times New Roman" w:cs="Times New Roman"/>
          <w:color w:val="000000"/>
          <w:sz w:val="28"/>
          <w:szCs w:val="28"/>
        </w:rPr>
        <w:t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2656C0" w:rsidRPr="0025671C" w:rsidRDefault="002656C0" w:rsidP="002656C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71C">
        <w:rPr>
          <w:rFonts w:ascii="Times New Roman" w:hAnsi="Times New Roman" w:cs="Times New Roman"/>
          <w:color w:val="000000"/>
          <w:sz w:val="28"/>
          <w:szCs w:val="28"/>
        </w:rPr>
        <w:t>готовность обучающихся к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2656C0" w:rsidRPr="0025671C" w:rsidRDefault="002656C0" w:rsidP="002656C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71C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формирование здорового образа жизни, элементарных правил поведения в экстремальных ситуациях;</w:t>
      </w:r>
    </w:p>
    <w:p w:rsidR="002656C0" w:rsidRPr="0025671C" w:rsidRDefault="002656C0" w:rsidP="002656C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71C">
        <w:rPr>
          <w:rFonts w:ascii="Times New Roman" w:hAnsi="Times New Roman" w:cs="Times New Roman"/>
          <w:color w:val="000000"/>
          <w:sz w:val="28"/>
          <w:szCs w:val="28"/>
        </w:rPr>
        <w:t>личностное развитие обучающегося в соответствии с его индивидуальностью.</w:t>
      </w:r>
    </w:p>
    <w:p w:rsidR="002656C0" w:rsidRPr="0025671C" w:rsidRDefault="002656C0" w:rsidP="002656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Часть учебного плана, формируемая участниками образовательных отношений, обеспечивает реализацию особых (специфических) образовательных потребностей, характерных для слабослышащих и позднооглохших обучающихся, а также индивидуальных потребностей каждого обучающегося. В первом дополнительном и 1 классах в соответствии с санитарно-гигиеническими требованиями эта часть отсутствует. </w:t>
      </w:r>
    </w:p>
    <w:p w:rsidR="002656C0" w:rsidRPr="0025671C" w:rsidRDefault="002656C0" w:rsidP="002656C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7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предметы «Национальная культура», «Основы безопасности жизнедеятельности» ведутся за счет регионального компонента (Закон РС(Я) «Об образовании» ст.7 (в редакции Закона РС(Я) «Об образовании от 26.04.01 З №277-</w:t>
      </w:r>
      <w:r w:rsidRPr="002567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5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»).  </w:t>
      </w:r>
      <w:r w:rsidRPr="0025671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         </w:t>
      </w:r>
    </w:p>
    <w:p w:rsidR="002656C0" w:rsidRPr="0025671C" w:rsidRDefault="002656C0" w:rsidP="002656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5671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              </w:t>
      </w:r>
      <w:r w:rsidRPr="0025671C">
        <w:rPr>
          <w:rFonts w:ascii="Times New Roman" w:hAnsi="Times New Roman" w:cs="Times New Roman"/>
          <w:color w:val="00000A"/>
          <w:sz w:val="28"/>
          <w:szCs w:val="28"/>
        </w:rPr>
        <w:t xml:space="preserve">Количество часов, отведенных на освоение слабослышащими и позднооглохшими обучающимися учебного плана, не превышает величину максимально допустимой недельной образовательной нагрузки </w:t>
      </w:r>
      <w:r w:rsidRPr="0025671C">
        <w:rPr>
          <w:rFonts w:ascii="Times New Roman" w:hAnsi="Times New Roman" w:cs="Times New Roman"/>
          <w:color w:val="000000"/>
          <w:sz w:val="28"/>
          <w:szCs w:val="28"/>
        </w:rPr>
        <w:t>обучающихся в соответствии с</w:t>
      </w:r>
      <w:r w:rsidRPr="0025671C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5671C">
        <w:rPr>
          <w:rFonts w:ascii="Times New Roman" w:hAnsi="Times New Roman" w:cs="Times New Roman"/>
          <w:color w:val="000000"/>
          <w:sz w:val="28"/>
          <w:szCs w:val="28"/>
        </w:rPr>
        <w:t>действующими санитарно-эпидемиологическими требованиями к условиям</w:t>
      </w:r>
      <w:r w:rsidRPr="0025671C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25671C">
        <w:rPr>
          <w:rFonts w:ascii="Times New Roman" w:hAnsi="Times New Roman" w:cs="Times New Roman"/>
          <w:color w:val="000000"/>
          <w:sz w:val="28"/>
          <w:szCs w:val="28"/>
        </w:rPr>
        <w:t>и организации обучения в общеобразовательных учреждениях.</w:t>
      </w:r>
    </w:p>
    <w:p w:rsidR="002656C0" w:rsidRPr="0025671C" w:rsidRDefault="002656C0" w:rsidP="002656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5671C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            Внеурочная деятельность</w:t>
      </w:r>
      <w:r w:rsidRPr="0025671C">
        <w:rPr>
          <w:rFonts w:ascii="Times New Roman" w:hAnsi="Times New Roman" w:cs="Times New Roman"/>
          <w:i/>
          <w:iCs/>
          <w:color w:val="00000A"/>
          <w:sz w:val="28"/>
          <w:szCs w:val="28"/>
        </w:rPr>
        <w:t xml:space="preserve"> </w:t>
      </w:r>
      <w:r w:rsidRPr="0025671C">
        <w:rPr>
          <w:rFonts w:ascii="Times New Roman" w:hAnsi="Times New Roman" w:cs="Times New Roman"/>
          <w:color w:val="00000A"/>
          <w:sz w:val="28"/>
          <w:szCs w:val="28"/>
        </w:rPr>
        <w:t>организуется по направлениям развития личности (</w:t>
      </w:r>
      <w:proofErr w:type="spellStart"/>
      <w:r w:rsidRPr="0025671C">
        <w:rPr>
          <w:rFonts w:ascii="Times New Roman" w:hAnsi="Times New Roman" w:cs="Times New Roman"/>
          <w:color w:val="00000A"/>
          <w:sz w:val="28"/>
          <w:szCs w:val="28"/>
        </w:rPr>
        <w:t>общеинтеллектуальное</w:t>
      </w:r>
      <w:proofErr w:type="spellEnd"/>
      <w:r w:rsidRPr="0025671C">
        <w:rPr>
          <w:rFonts w:ascii="Times New Roman" w:hAnsi="Times New Roman" w:cs="Times New Roman"/>
          <w:color w:val="00000A"/>
          <w:sz w:val="28"/>
          <w:szCs w:val="28"/>
        </w:rPr>
        <w:t>, спортивно-оздоровительное, духовно- нравственное, социальное, общекультурное) в таких формах как индивидуальные и групповые занятия, экскурсии, кружки, секции, олимпиады, соревнования, проектная деятельность, общественно полезные практики и т. д.</w:t>
      </w:r>
    </w:p>
    <w:p w:rsidR="002656C0" w:rsidRPr="0025671C" w:rsidRDefault="002656C0" w:rsidP="002656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  <w:r w:rsidRPr="0025671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             Коррекционно-развивающее направление </w:t>
      </w:r>
      <w:r w:rsidRPr="0025671C">
        <w:rPr>
          <w:rFonts w:ascii="Times New Roman" w:hAnsi="Times New Roman" w:cs="Times New Roman"/>
          <w:color w:val="00000A"/>
          <w:sz w:val="28"/>
          <w:szCs w:val="28"/>
        </w:rPr>
        <w:t xml:space="preserve">является </w:t>
      </w:r>
      <w:r w:rsidRPr="0025671C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обязательной </w:t>
      </w:r>
      <w:r w:rsidRPr="0025671C">
        <w:rPr>
          <w:rFonts w:ascii="Times New Roman" w:hAnsi="Times New Roman" w:cs="Times New Roman"/>
          <w:color w:val="00000A"/>
          <w:sz w:val="28"/>
          <w:szCs w:val="28"/>
        </w:rPr>
        <w:t>частью внеурочной деятельности, поддерживающей процесс освоения</w:t>
      </w:r>
      <w:r w:rsidRPr="0025671C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 </w:t>
      </w:r>
      <w:r w:rsidRPr="0025671C">
        <w:rPr>
          <w:rFonts w:ascii="Times New Roman" w:hAnsi="Times New Roman" w:cs="Times New Roman"/>
          <w:color w:val="00000A"/>
          <w:sz w:val="28"/>
          <w:szCs w:val="28"/>
        </w:rPr>
        <w:t>содержания АООП НОО. Содержание этого направления представлено</w:t>
      </w:r>
      <w:r w:rsidRPr="0025671C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 </w:t>
      </w:r>
      <w:r w:rsidRPr="0025671C">
        <w:rPr>
          <w:rFonts w:ascii="Times New Roman" w:hAnsi="Times New Roman" w:cs="Times New Roman"/>
          <w:color w:val="00000A"/>
          <w:sz w:val="28"/>
          <w:szCs w:val="28"/>
        </w:rPr>
        <w:t>специальными коррекционно-развивающими курсами (индивидуальными</w:t>
      </w:r>
      <w:r w:rsidRPr="0025671C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 </w:t>
      </w:r>
      <w:r w:rsidRPr="0025671C">
        <w:rPr>
          <w:rFonts w:ascii="Times New Roman" w:hAnsi="Times New Roman" w:cs="Times New Roman"/>
          <w:color w:val="00000A"/>
          <w:sz w:val="28"/>
          <w:szCs w:val="28"/>
        </w:rPr>
        <w:lastRenderedPageBreak/>
        <w:t>занятиями по формированию речевого слуха и произносительной стороны</w:t>
      </w:r>
      <w:r w:rsidRPr="0025671C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 </w:t>
      </w:r>
      <w:r w:rsidRPr="0025671C">
        <w:rPr>
          <w:rFonts w:ascii="Times New Roman" w:hAnsi="Times New Roman" w:cs="Times New Roman"/>
          <w:color w:val="00000A"/>
          <w:sz w:val="28"/>
          <w:szCs w:val="28"/>
        </w:rPr>
        <w:t>устной речи, музыкально-ритмическими занятиями (для всех классов); фронтальными занятиями по развитию восприятия слухового</w:t>
      </w:r>
      <w:r w:rsidRPr="0025671C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 </w:t>
      </w:r>
      <w:r w:rsidRPr="0025671C">
        <w:rPr>
          <w:rFonts w:ascii="Times New Roman" w:hAnsi="Times New Roman" w:cs="Times New Roman"/>
          <w:color w:val="00000A"/>
          <w:sz w:val="28"/>
          <w:szCs w:val="28"/>
        </w:rPr>
        <w:t xml:space="preserve">восприятия и технике речи (для 1 </w:t>
      </w:r>
      <w:proofErr w:type="spellStart"/>
      <w:r w:rsidRPr="0025671C">
        <w:rPr>
          <w:rFonts w:ascii="Times New Roman" w:hAnsi="Times New Roman" w:cs="Times New Roman"/>
          <w:color w:val="00000A"/>
          <w:sz w:val="28"/>
          <w:szCs w:val="28"/>
        </w:rPr>
        <w:t>доп</w:t>
      </w:r>
      <w:proofErr w:type="spellEnd"/>
      <w:r w:rsidRPr="0025671C">
        <w:rPr>
          <w:rFonts w:ascii="Times New Roman" w:hAnsi="Times New Roman" w:cs="Times New Roman"/>
          <w:color w:val="00000A"/>
          <w:sz w:val="28"/>
          <w:szCs w:val="28"/>
        </w:rPr>
        <w:t xml:space="preserve"> – 1 классов)). На этих курсах преодолеваются специфические для каждого ученика слухоречевые нарушения, что обеспечивает успешность обучения учащихся по образовательным областям АООП НОО. </w:t>
      </w:r>
    </w:p>
    <w:p w:rsidR="002656C0" w:rsidRPr="0025671C" w:rsidRDefault="002656C0" w:rsidP="002656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71C">
        <w:rPr>
          <w:rFonts w:ascii="Times New Roman" w:hAnsi="Times New Roman" w:cs="Times New Roman"/>
          <w:color w:val="00000A"/>
          <w:sz w:val="28"/>
          <w:szCs w:val="28"/>
        </w:rPr>
        <w:t xml:space="preserve">          Часы коррекционно-развивающей области</w:t>
      </w:r>
      <w:r w:rsidRPr="002567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671C">
        <w:rPr>
          <w:rFonts w:ascii="Times New Roman" w:hAnsi="Times New Roman" w:cs="Times New Roman"/>
          <w:color w:val="00000A"/>
          <w:sz w:val="28"/>
          <w:szCs w:val="28"/>
        </w:rPr>
        <w:t>обязательны и проводятся в течение всего учебного дня и во внеурочное</w:t>
      </w:r>
      <w:r w:rsidRPr="002567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671C">
        <w:rPr>
          <w:rFonts w:ascii="Times New Roman" w:hAnsi="Times New Roman" w:cs="Times New Roman"/>
          <w:color w:val="00000A"/>
          <w:sz w:val="28"/>
          <w:szCs w:val="28"/>
        </w:rPr>
        <w:t>время.</w:t>
      </w:r>
    </w:p>
    <w:p w:rsidR="002656C0" w:rsidRPr="0025671C" w:rsidRDefault="002656C0" w:rsidP="002656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5671C">
        <w:rPr>
          <w:rFonts w:ascii="Times New Roman" w:hAnsi="Times New Roman" w:cs="Times New Roman"/>
          <w:color w:val="00000A"/>
          <w:sz w:val="28"/>
          <w:szCs w:val="28"/>
        </w:rPr>
        <w:t xml:space="preserve">             Реализация специальных задач по развитию слухового восприятия, коррекции и компенсации нарушений психического и речевого развития обучающихся проводится на всех уроках и в сочетании со специальными </w:t>
      </w:r>
      <w:r w:rsidRPr="0025671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индивидуальными </w:t>
      </w:r>
      <w:proofErr w:type="spellStart"/>
      <w:r w:rsidRPr="0025671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коррекционно</w:t>
      </w:r>
      <w:proofErr w:type="spellEnd"/>
      <w:r w:rsidRPr="0025671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–развивающими занятиями.</w:t>
      </w:r>
    </w:p>
    <w:p w:rsidR="002656C0" w:rsidRPr="0025671C" w:rsidRDefault="002656C0" w:rsidP="002656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71C">
        <w:rPr>
          <w:rFonts w:ascii="Times New Roman" w:hAnsi="Times New Roman" w:cs="Times New Roman"/>
          <w:sz w:val="28"/>
          <w:szCs w:val="28"/>
        </w:rPr>
        <w:t xml:space="preserve">            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адаптированной основной образовательной программы.</w:t>
      </w:r>
    </w:p>
    <w:p w:rsidR="002656C0" w:rsidRPr="0025671C" w:rsidRDefault="002656C0" w:rsidP="002656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5671C">
        <w:rPr>
          <w:rFonts w:ascii="Times New Roman" w:hAnsi="Times New Roman" w:cs="Times New Roman"/>
          <w:color w:val="00000A"/>
          <w:sz w:val="28"/>
          <w:szCs w:val="28"/>
        </w:rPr>
        <w:t xml:space="preserve">         Расписание уроков составляется отдельно для уроков и внеурочных занятий. Продолжительность занятий внеурочной деятельности составляет 35-40 минут. Для обучающихся первого дополнительного и 1 классов продолжительность занятий внеурочной деятельности </w:t>
      </w:r>
      <w:proofErr w:type="gramStart"/>
      <w:r w:rsidRPr="0025671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составляет </w:t>
      </w:r>
      <w:r w:rsidRPr="0025671C">
        <w:rPr>
          <w:rFonts w:ascii="Times New Roman" w:hAnsi="Times New Roman" w:cs="Times New Roman"/>
          <w:color w:val="00000A"/>
          <w:sz w:val="28"/>
          <w:szCs w:val="28"/>
        </w:rPr>
        <w:t xml:space="preserve"> в</w:t>
      </w:r>
      <w:proofErr w:type="gramEnd"/>
      <w:r w:rsidRPr="0025671C">
        <w:rPr>
          <w:rFonts w:ascii="Times New Roman" w:hAnsi="Times New Roman" w:cs="Times New Roman"/>
          <w:color w:val="00000A"/>
          <w:sz w:val="28"/>
          <w:szCs w:val="28"/>
        </w:rPr>
        <w:t xml:space="preserve"> первом полугодии 35 минут.</w:t>
      </w:r>
    </w:p>
    <w:p w:rsidR="002656C0" w:rsidRPr="0025671C" w:rsidRDefault="002656C0" w:rsidP="002656C0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5671C">
        <w:rPr>
          <w:rFonts w:ascii="Times New Roman" w:hAnsi="Times New Roman" w:cs="Times New Roman"/>
          <w:sz w:val="28"/>
          <w:szCs w:val="28"/>
        </w:rPr>
        <w:t xml:space="preserve">             Учебный план составлен в соответствии с правилами и нормами СанПиН 2.4.2.3286-15 и предусматривает: срок обучения по ФГОС (1доп – 1кл) во </w:t>
      </w:r>
      <w:r w:rsidRPr="0025671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5671C">
        <w:rPr>
          <w:rFonts w:ascii="Times New Roman" w:hAnsi="Times New Roman" w:cs="Times New Roman"/>
          <w:sz w:val="28"/>
          <w:szCs w:val="28"/>
        </w:rPr>
        <w:t xml:space="preserve"> отделении – 6 летний срок ((за счет ведения первого дополнительного </w:t>
      </w:r>
      <w:proofErr w:type="gramStart"/>
      <w:r w:rsidRPr="0025671C">
        <w:rPr>
          <w:rFonts w:ascii="Times New Roman" w:hAnsi="Times New Roman" w:cs="Times New Roman"/>
          <w:sz w:val="28"/>
          <w:szCs w:val="28"/>
        </w:rPr>
        <w:t>класса )</w:t>
      </w:r>
      <w:proofErr w:type="gramEnd"/>
      <w:r w:rsidRPr="0025671C">
        <w:rPr>
          <w:rFonts w:ascii="Times New Roman" w:hAnsi="Times New Roman" w:cs="Times New Roman"/>
          <w:sz w:val="28"/>
          <w:szCs w:val="28"/>
        </w:rPr>
        <w:t xml:space="preserve">, по БУП 2002г – 5 летний срок.  Продолжительность учебной недели: на 5-дневный режим работы в 1 доп. </w:t>
      </w:r>
      <w:proofErr w:type="gramStart"/>
      <w:r w:rsidRPr="0025671C">
        <w:rPr>
          <w:rFonts w:ascii="Times New Roman" w:hAnsi="Times New Roman" w:cs="Times New Roman"/>
          <w:sz w:val="28"/>
          <w:szCs w:val="28"/>
        </w:rPr>
        <w:t>и  1</w:t>
      </w:r>
      <w:proofErr w:type="gramEnd"/>
      <w:r w:rsidRPr="0025671C">
        <w:rPr>
          <w:rFonts w:ascii="Times New Roman" w:hAnsi="Times New Roman" w:cs="Times New Roman"/>
          <w:sz w:val="28"/>
          <w:szCs w:val="28"/>
        </w:rPr>
        <w:t xml:space="preserve"> классах при продолжительности урока 35 минут в 1 полугодии и 40 минут - во втором, с максимальной недельной </w:t>
      </w:r>
      <w:r w:rsidRPr="0025671C">
        <w:rPr>
          <w:rFonts w:ascii="Times New Roman" w:hAnsi="Times New Roman" w:cs="Times New Roman"/>
          <w:spacing w:val="-1"/>
          <w:sz w:val="28"/>
          <w:szCs w:val="28"/>
        </w:rPr>
        <w:t xml:space="preserve">нагрузкой </w:t>
      </w:r>
      <w:r w:rsidRPr="0025671C">
        <w:rPr>
          <w:rFonts w:ascii="Times New Roman" w:hAnsi="Times New Roman" w:cs="Times New Roman"/>
          <w:spacing w:val="2"/>
          <w:sz w:val="28"/>
          <w:szCs w:val="28"/>
        </w:rPr>
        <w:t xml:space="preserve">21 час. Во 2-4 классах: на 6-дневный </w:t>
      </w:r>
      <w:r w:rsidRPr="0025671C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режим работы при продолжительности урока 40 минут, с максимальной недельной </w:t>
      </w:r>
      <w:proofErr w:type="gramStart"/>
      <w:r w:rsidRPr="0025671C">
        <w:rPr>
          <w:rFonts w:ascii="Times New Roman" w:hAnsi="Times New Roman" w:cs="Times New Roman"/>
          <w:spacing w:val="2"/>
          <w:sz w:val="28"/>
          <w:szCs w:val="28"/>
        </w:rPr>
        <w:t>нагрузкой  23</w:t>
      </w:r>
      <w:proofErr w:type="gramEnd"/>
      <w:r w:rsidRPr="0025671C">
        <w:rPr>
          <w:rFonts w:ascii="Times New Roman" w:hAnsi="Times New Roman" w:cs="Times New Roman"/>
          <w:spacing w:val="2"/>
          <w:sz w:val="28"/>
          <w:szCs w:val="28"/>
        </w:rPr>
        <w:t xml:space="preserve"> часа.</w:t>
      </w:r>
    </w:p>
    <w:p w:rsidR="002656C0" w:rsidRPr="0025671C" w:rsidRDefault="002656C0" w:rsidP="002656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71C">
        <w:rPr>
          <w:rFonts w:ascii="Times New Roman" w:hAnsi="Times New Roman" w:cs="Times New Roman"/>
          <w:color w:val="000000"/>
          <w:sz w:val="28"/>
          <w:szCs w:val="28"/>
        </w:rPr>
        <w:t xml:space="preserve">           Продолжительность учебного года - для обучающихся (первого дополнительного)1 класса — 33 недели, для 2-4 классов — не менее 34 недель.</w:t>
      </w:r>
    </w:p>
    <w:p w:rsidR="002656C0" w:rsidRPr="0025671C" w:rsidRDefault="002656C0" w:rsidP="002656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71C">
        <w:rPr>
          <w:rFonts w:ascii="Times New Roman" w:hAnsi="Times New Roman" w:cs="Times New Roman"/>
          <w:color w:val="000000"/>
          <w:sz w:val="28"/>
          <w:szCs w:val="28"/>
        </w:rPr>
        <w:t xml:space="preserve">           В 1 </w:t>
      </w:r>
      <w:proofErr w:type="spellStart"/>
      <w:r w:rsidRPr="0025671C">
        <w:rPr>
          <w:rFonts w:ascii="Times New Roman" w:hAnsi="Times New Roman" w:cs="Times New Roman"/>
          <w:color w:val="000000"/>
          <w:sz w:val="28"/>
          <w:szCs w:val="28"/>
        </w:rPr>
        <w:t>доп</w:t>
      </w:r>
      <w:proofErr w:type="spellEnd"/>
      <w:r w:rsidRPr="0025671C">
        <w:rPr>
          <w:rFonts w:ascii="Times New Roman" w:hAnsi="Times New Roman" w:cs="Times New Roman"/>
          <w:color w:val="000000"/>
          <w:sz w:val="28"/>
          <w:szCs w:val="28"/>
        </w:rPr>
        <w:t xml:space="preserve"> - 1 классе обучающимся устанавливаются дополнительные каникулы в третьей четверти. Продолжительность каникул для обучающихся во 2-4 классах не менее 30 календарных дней в течение учебного года, летом - не менее 8 недель.</w:t>
      </w:r>
    </w:p>
    <w:p w:rsidR="002656C0" w:rsidRPr="0025671C" w:rsidRDefault="002656C0" w:rsidP="002656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71C">
        <w:rPr>
          <w:rFonts w:ascii="Times New Roman" w:hAnsi="Times New Roman" w:cs="Times New Roman"/>
          <w:color w:val="000000"/>
          <w:sz w:val="28"/>
          <w:szCs w:val="28"/>
        </w:rPr>
        <w:t xml:space="preserve">           При максимально допустимой нагрузке в течение учебного дня количество уроков не должно превышать: в (первом дополнительном)1 классе - 4 уроков в день, один день в неделю -5 уроков, во 2-4-ых классах – не более 5 уроков в день.</w:t>
      </w:r>
    </w:p>
    <w:p w:rsidR="002656C0" w:rsidRPr="0025671C" w:rsidRDefault="002656C0" w:rsidP="002656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71C">
        <w:rPr>
          <w:rFonts w:ascii="Times New Roman" w:hAnsi="Times New Roman" w:cs="Times New Roman"/>
          <w:color w:val="000000"/>
          <w:sz w:val="28"/>
          <w:szCs w:val="28"/>
        </w:rPr>
        <w:t xml:space="preserve">               В первых классах </w:t>
      </w:r>
      <w:proofErr w:type="gramStart"/>
      <w:r w:rsidRPr="0025671C">
        <w:rPr>
          <w:rFonts w:ascii="Times New Roman" w:hAnsi="Times New Roman" w:cs="Times New Roman"/>
          <w:color w:val="000000"/>
          <w:sz w:val="28"/>
          <w:szCs w:val="28"/>
        </w:rPr>
        <w:t>используется  «</w:t>
      </w:r>
      <w:proofErr w:type="gramEnd"/>
      <w:r w:rsidRPr="0025671C">
        <w:rPr>
          <w:rFonts w:ascii="Times New Roman" w:hAnsi="Times New Roman" w:cs="Times New Roman"/>
          <w:color w:val="000000"/>
          <w:sz w:val="28"/>
          <w:szCs w:val="28"/>
        </w:rPr>
        <w:t>ступенчатого» режима обучения. В сентябре, октябре проводится ежедневно 3 урока по 35 минут каждый. Остальное время заполняется целевыми прогулками, экскурсиями, физкультурными занятиями, развивающими играми. Чтобы выполнить задачу снятия статического напряжения обучающихся, предлагается на четвертых уроках использовать не только классно-урочную, но и иные формы организации учебного процесса». В ноябре — декабре — по 4 урока по 35 минут каждый; в январе — мае по 4 урока по 40 минут каждый + 5 минут физкультурная пауза.</w:t>
      </w:r>
    </w:p>
    <w:p w:rsidR="002656C0" w:rsidRPr="0025671C" w:rsidRDefault="002656C0" w:rsidP="002656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5671C">
        <w:rPr>
          <w:rFonts w:ascii="Times New Roman" w:hAnsi="Times New Roman" w:cs="Times New Roman"/>
          <w:color w:val="00000A"/>
          <w:sz w:val="28"/>
          <w:szCs w:val="28"/>
        </w:rPr>
        <w:t xml:space="preserve">            Обучение учащихся в первом дополнительном - 1 классе проводится без балльного оценивания знаний.</w:t>
      </w:r>
    </w:p>
    <w:p w:rsidR="002656C0" w:rsidRPr="0025671C" w:rsidRDefault="002656C0" w:rsidP="002656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71C">
        <w:rPr>
          <w:rFonts w:ascii="Times New Roman" w:hAnsi="Times New Roman" w:cs="Times New Roman"/>
          <w:color w:val="000000"/>
          <w:sz w:val="28"/>
          <w:szCs w:val="28"/>
        </w:rPr>
        <w:t xml:space="preserve">            Формы организации образовательного процесса, могут чередоваться между учебной и внеурочной деятельности в рамках расписания.</w:t>
      </w:r>
    </w:p>
    <w:p w:rsidR="002656C0" w:rsidRPr="0025671C" w:rsidRDefault="002656C0" w:rsidP="002656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71C">
        <w:rPr>
          <w:rFonts w:ascii="Times New Roman" w:hAnsi="Times New Roman" w:cs="Times New Roman"/>
          <w:color w:val="000000"/>
          <w:sz w:val="28"/>
          <w:szCs w:val="28"/>
        </w:rPr>
        <w:t xml:space="preserve">            Расписание для слабослышащих и позднооглохших обучающихся строится с учётом кривой умственной работоспособности в течение учебного дня и учебной недели с соблюдением режима ранжирования предметов по баллам. В течение учебного дня</w:t>
      </w:r>
    </w:p>
    <w:p w:rsidR="002656C0" w:rsidRPr="0025671C" w:rsidRDefault="002656C0" w:rsidP="002656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71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проводятся и трудные, и более лёгкие для восприятия обучающимися предметы, что может снижать утомляемость обучающихся и не допускает их перегрузки. Реализация вариативной части учебного плана обеспечивает индивидуальный характер развития обучающихся с учетом тяжести речевого недоразвития, особенностей их эмоционально – психического развития, интересов и склонностей.</w:t>
      </w:r>
    </w:p>
    <w:p w:rsidR="002656C0" w:rsidRPr="0025671C" w:rsidRDefault="002656C0" w:rsidP="002656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71C">
        <w:rPr>
          <w:rFonts w:ascii="Times New Roman" w:hAnsi="Times New Roman" w:cs="Times New Roman"/>
          <w:color w:val="000000"/>
          <w:sz w:val="28"/>
          <w:szCs w:val="28"/>
        </w:rPr>
        <w:t xml:space="preserve">            Учебный план сохраняет преемственность изучаемых учебных предметов на каждой ступени с учетом специфики, направленной на преодоление речевого недоразвития и связанных с ним особенностей психического развития обучающихся.</w:t>
      </w:r>
    </w:p>
    <w:p w:rsidR="002656C0" w:rsidRPr="0025671C" w:rsidRDefault="002656C0" w:rsidP="002656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71C">
        <w:rPr>
          <w:rFonts w:ascii="Times New Roman" w:hAnsi="Times New Roman" w:cs="Times New Roman"/>
          <w:color w:val="000000"/>
          <w:sz w:val="28"/>
          <w:szCs w:val="28"/>
        </w:rPr>
        <w:t xml:space="preserve">В учебном плане дополнительно предусмотрены занятия </w:t>
      </w:r>
      <w:proofErr w:type="spellStart"/>
      <w:r w:rsidRPr="0025671C">
        <w:rPr>
          <w:rFonts w:ascii="Times New Roman" w:hAnsi="Times New Roman" w:cs="Times New Roman"/>
          <w:color w:val="000000"/>
          <w:sz w:val="28"/>
          <w:szCs w:val="28"/>
        </w:rPr>
        <w:t>коррекционно</w:t>
      </w:r>
      <w:proofErr w:type="spellEnd"/>
      <w:r w:rsidRPr="0025671C">
        <w:rPr>
          <w:rFonts w:ascii="Times New Roman" w:hAnsi="Times New Roman" w:cs="Times New Roman"/>
          <w:color w:val="000000"/>
          <w:sz w:val="28"/>
          <w:szCs w:val="28"/>
        </w:rPr>
        <w:t xml:space="preserve"> – развивающей области. В максимальную нагрузку не входят часы занятий, включенные в </w:t>
      </w:r>
      <w:proofErr w:type="spellStart"/>
      <w:r w:rsidRPr="0025671C">
        <w:rPr>
          <w:rFonts w:ascii="Times New Roman" w:hAnsi="Times New Roman" w:cs="Times New Roman"/>
          <w:color w:val="000000"/>
          <w:sz w:val="28"/>
          <w:szCs w:val="28"/>
        </w:rPr>
        <w:t>коррекционно</w:t>
      </w:r>
      <w:proofErr w:type="spellEnd"/>
      <w:r w:rsidRPr="0025671C">
        <w:rPr>
          <w:rFonts w:ascii="Times New Roman" w:hAnsi="Times New Roman" w:cs="Times New Roman"/>
          <w:color w:val="000000"/>
          <w:sz w:val="28"/>
          <w:szCs w:val="28"/>
        </w:rPr>
        <w:t xml:space="preserve"> – развивающую область.</w:t>
      </w:r>
    </w:p>
    <w:p w:rsidR="002656C0" w:rsidRPr="0025671C" w:rsidRDefault="002656C0" w:rsidP="002656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71C">
        <w:rPr>
          <w:rFonts w:ascii="Times New Roman" w:hAnsi="Times New Roman" w:cs="Times New Roman"/>
          <w:color w:val="000000"/>
          <w:sz w:val="28"/>
          <w:szCs w:val="28"/>
        </w:rPr>
        <w:t xml:space="preserve">             Расписание уроков составляется отдельно для обязательной части учебного плана, </w:t>
      </w:r>
      <w:proofErr w:type="spellStart"/>
      <w:r w:rsidRPr="0025671C">
        <w:rPr>
          <w:rFonts w:ascii="Times New Roman" w:hAnsi="Times New Roman" w:cs="Times New Roman"/>
          <w:color w:val="000000"/>
          <w:sz w:val="28"/>
          <w:szCs w:val="28"/>
        </w:rPr>
        <w:t>коррекционно</w:t>
      </w:r>
      <w:proofErr w:type="spellEnd"/>
      <w:r w:rsidRPr="0025671C">
        <w:rPr>
          <w:rFonts w:ascii="Times New Roman" w:hAnsi="Times New Roman" w:cs="Times New Roman"/>
          <w:color w:val="000000"/>
          <w:sz w:val="28"/>
          <w:szCs w:val="28"/>
        </w:rPr>
        <w:t xml:space="preserve"> – развивающей области внеурочной деятельности и других направлений внеурочной деятельности. Между началом выше перечисленных занятий и последним уроком организуется перерыв продолжительностью не менее 30 минут.</w:t>
      </w:r>
    </w:p>
    <w:p w:rsidR="002656C0" w:rsidRPr="0025671C" w:rsidRDefault="002656C0" w:rsidP="002656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71C">
        <w:rPr>
          <w:rFonts w:ascii="Times New Roman" w:hAnsi="Times New Roman" w:cs="Times New Roman"/>
          <w:color w:val="000000"/>
          <w:sz w:val="28"/>
          <w:szCs w:val="28"/>
        </w:rPr>
        <w:t xml:space="preserve">              При обучение по адаптированной основной общеобразовательной программе начального общего образования слабослышащие и позднооглохшие обучающиеся обучаются в условиях специального малокомплектного класса для детей со сходным состоянием здоровья по слуху и сходными образовательными потребностями.         Наполняемость специального класса не может превышать во II отделении – 6 детей с нарушением слуха, для обучающихся с интеллектуальными нарушениями – 5 детей.</w:t>
      </w:r>
    </w:p>
    <w:p w:rsidR="002656C0" w:rsidRPr="0025671C" w:rsidRDefault="002656C0" w:rsidP="002656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5671C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            Особенности учебного плана для слабослышащих и позднооглохших обучающихся (II отделение).</w:t>
      </w:r>
      <w:r w:rsidRPr="0025671C">
        <w:rPr>
          <w:rFonts w:ascii="Times New Roman" w:hAnsi="Times New Roman" w:cs="Times New Roman"/>
          <w:i/>
          <w:iCs/>
          <w:color w:val="00000A"/>
          <w:sz w:val="28"/>
          <w:szCs w:val="28"/>
        </w:rPr>
        <w:t xml:space="preserve"> </w:t>
      </w:r>
      <w:r w:rsidRPr="0025671C">
        <w:rPr>
          <w:rFonts w:ascii="Times New Roman" w:hAnsi="Times New Roman" w:cs="Times New Roman"/>
          <w:color w:val="00000A"/>
          <w:sz w:val="28"/>
          <w:szCs w:val="28"/>
        </w:rPr>
        <w:t>На ступени начального образования</w:t>
      </w:r>
      <w:r w:rsidRPr="0025671C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25671C">
        <w:rPr>
          <w:rFonts w:ascii="Times New Roman" w:hAnsi="Times New Roman" w:cs="Times New Roman"/>
          <w:color w:val="00000A"/>
          <w:sz w:val="28"/>
          <w:szCs w:val="28"/>
        </w:rPr>
        <w:t>предметная область «Филология» представлена учебными предметами</w:t>
      </w:r>
      <w:r w:rsidRPr="0025671C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25671C">
        <w:rPr>
          <w:rFonts w:ascii="Times New Roman" w:hAnsi="Times New Roman" w:cs="Times New Roman"/>
          <w:color w:val="00000A"/>
          <w:sz w:val="28"/>
          <w:szCs w:val="28"/>
        </w:rPr>
        <w:t>«Русский язык», «Литературное чтение», Развитие речи», «Предметно-</w:t>
      </w:r>
      <w:r w:rsidRPr="0025671C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25671C">
        <w:rPr>
          <w:rFonts w:ascii="Times New Roman" w:hAnsi="Times New Roman" w:cs="Times New Roman"/>
          <w:color w:val="00000A"/>
          <w:sz w:val="28"/>
          <w:szCs w:val="28"/>
        </w:rPr>
        <w:t xml:space="preserve">практическое </w:t>
      </w:r>
      <w:r w:rsidRPr="0025671C">
        <w:rPr>
          <w:rFonts w:ascii="Times New Roman" w:hAnsi="Times New Roman" w:cs="Times New Roman"/>
          <w:color w:val="00000A"/>
          <w:sz w:val="28"/>
          <w:szCs w:val="28"/>
        </w:rPr>
        <w:lastRenderedPageBreak/>
        <w:t>обучение». Учебный предмет «Русский язык» в 1</w:t>
      </w:r>
      <w:r w:rsidRPr="0025671C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25671C">
        <w:rPr>
          <w:rFonts w:ascii="Times New Roman" w:hAnsi="Times New Roman" w:cs="Times New Roman"/>
          <w:color w:val="00000A"/>
          <w:sz w:val="28"/>
          <w:szCs w:val="28"/>
        </w:rPr>
        <w:t>дополнительном классе и 1 классе включён набор предметов: «Обучение грамоте», «Формирование грамматического строя речи».</w:t>
      </w:r>
    </w:p>
    <w:p w:rsidR="002656C0" w:rsidRPr="0025671C" w:rsidRDefault="002656C0" w:rsidP="002656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5671C">
        <w:rPr>
          <w:rFonts w:ascii="Times New Roman" w:hAnsi="Times New Roman" w:cs="Times New Roman"/>
          <w:color w:val="00000A"/>
          <w:sz w:val="28"/>
          <w:szCs w:val="28"/>
        </w:rPr>
        <w:t xml:space="preserve">           Учебные предметы «Формирование грамматического строя речи», «Развитие речи» обеспечивают учащимся достижение уровня начального общего образования, коррекцию и формирования грамматического строя речи, способствуют развитию и обогащению устной и письменной речи.</w:t>
      </w:r>
    </w:p>
    <w:p w:rsidR="002656C0" w:rsidRPr="0025671C" w:rsidRDefault="002656C0" w:rsidP="002656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5671C">
        <w:rPr>
          <w:rFonts w:ascii="Times New Roman" w:hAnsi="Times New Roman" w:cs="Times New Roman"/>
          <w:color w:val="00000A"/>
          <w:sz w:val="28"/>
          <w:szCs w:val="28"/>
        </w:rPr>
        <w:t xml:space="preserve">            Изучение этих предметов позволяет создать основу для развития </w:t>
      </w:r>
      <w:proofErr w:type="gramStart"/>
      <w:r w:rsidRPr="0025671C">
        <w:rPr>
          <w:rFonts w:ascii="Times New Roman" w:hAnsi="Times New Roman" w:cs="Times New Roman"/>
          <w:color w:val="00000A"/>
          <w:sz w:val="28"/>
          <w:szCs w:val="28"/>
        </w:rPr>
        <w:t>речевой деятельности</w:t>
      </w:r>
      <w:proofErr w:type="gramEnd"/>
      <w:r w:rsidRPr="0025671C">
        <w:rPr>
          <w:rFonts w:ascii="Times New Roman" w:hAnsi="Times New Roman" w:cs="Times New Roman"/>
          <w:color w:val="00000A"/>
          <w:sz w:val="28"/>
          <w:szCs w:val="28"/>
        </w:rPr>
        <w:t xml:space="preserve"> обучающихся для дальнейшего освоения системы основополагающих элементов научного знания и деятельности по получению, преобразованию и применению новых знаний.</w:t>
      </w:r>
    </w:p>
    <w:p w:rsidR="002656C0" w:rsidRPr="0025671C" w:rsidRDefault="002656C0" w:rsidP="002656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5671C">
        <w:rPr>
          <w:rFonts w:ascii="Times New Roman" w:hAnsi="Times New Roman" w:cs="Times New Roman"/>
          <w:color w:val="00000A"/>
          <w:sz w:val="28"/>
          <w:szCs w:val="28"/>
        </w:rPr>
        <w:t xml:space="preserve">           В предметной области «Филология» в 1-м дополнительном </w:t>
      </w:r>
      <w:proofErr w:type="gramStart"/>
      <w:r w:rsidRPr="0025671C">
        <w:rPr>
          <w:rFonts w:ascii="Times New Roman" w:hAnsi="Times New Roman" w:cs="Times New Roman"/>
          <w:color w:val="00000A"/>
          <w:sz w:val="28"/>
          <w:szCs w:val="28"/>
        </w:rPr>
        <w:t>классе  и</w:t>
      </w:r>
      <w:proofErr w:type="gramEnd"/>
      <w:r w:rsidRPr="0025671C">
        <w:rPr>
          <w:rFonts w:ascii="Times New Roman" w:hAnsi="Times New Roman" w:cs="Times New Roman"/>
          <w:color w:val="00000A"/>
          <w:sz w:val="28"/>
          <w:szCs w:val="28"/>
        </w:rPr>
        <w:t xml:space="preserve"> в области «Коррекционные занятия» во 2-4 классах особое место занимает специальный интегративный коррекционный предмет «Предметно-практическое обучение», который сочетает в себе компетенции двух предметных областей – филологии и технологии, направлен на формирование житейских понятий обучающихся, развитие их</w:t>
      </w:r>
    </w:p>
    <w:p w:rsidR="002656C0" w:rsidRPr="0025671C" w:rsidRDefault="002656C0" w:rsidP="002656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5671C">
        <w:rPr>
          <w:rFonts w:ascii="Times New Roman" w:hAnsi="Times New Roman" w:cs="Times New Roman"/>
          <w:color w:val="00000A"/>
          <w:sz w:val="28"/>
          <w:szCs w:val="28"/>
        </w:rPr>
        <w:t>мышления, развитие разговорной и монологической речи в устной и письменной формах, совершенствование предметно – практической деятельности, формирование трудовых умений и навыков, включая умение работать в коллективе, целенаправленное воспитание школьников. Предмет «Предметно-практическое обучение» предполагает реализацию принципа связи речевого развития с предметно-практической деятельностью обучающихся, с целенаправленным обучением разговорной и монологической (устной и письменной) речи.</w:t>
      </w:r>
    </w:p>
    <w:p w:rsidR="002656C0" w:rsidRDefault="002656C0" w:rsidP="00265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56C0" w:rsidRDefault="002656C0" w:rsidP="00265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56C0" w:rsidRDefault="002656C0" w:rsidP="00265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56C0" w:rsidRPr="0025671C" w:rsidRDefault="002656C0" w:rsidP="00265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56C0" w:rsidRPr="0025671C" w:rsidRDefault="002656C0" w:rsidP="00265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Учебный план начального общего образования </w:t>
      </w:r>
      <w:proofErr w:type="gramStart"/>
      <w:r w:rsidRPr="00256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 слабослышащих</w:t>
      </w:r>
      <w:proofErr w:type="gramEnd"/>
      <w:r w:rsidRPr="00256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позднооглохших обучающихся,  II-е отделение  </w:t>
      </w:r>
    </w:p>
    <w:p w:rsidR="002656C0" w:rsidRPr="0025671C" w:rsidRDefault="002656C0" w:rsidP="00265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Обязательная часть       </w:t>
      </w:r>
    </w:p>
    <w:tbl>
      <w:tblPr>
        <w:tblStyle w:val="a3"/>
        <w:tblpPr w:leftFromText="180" w:rightFromText="180" w:vertAnchor="text" w:horzAnchor="page" w:tblpX="1476" w:tblpY="294"/>
        <w:tblW w:w="9713" w:type="dxa"/>
        <w:tblLayout w:type="fixed"/>
        <w:tblLook w:val="04A0" w:firstRow="1" w:lastRow="0" w:firstColumn="1" w:lastColumn="0" w:noHBand="0" w:noVBand="1"/>
      </w:tblPr>
      <w:tblGrid>
        <w:gridCol w:w="1375"/>
        <w:gridCol w:w="2420"/>
        <w:gridCol w:w="805"/>
        <w:gridCol w:w="752"/>
        <w:gridCol w:w="752"/>
        <w:gridCol w:w="901"/>
        <w:gridCol w:w="902"/>
        <w:gridCol w:w="901"/>
        <w:gridCol w:w="905"/>
      </w:tblGrid>
      <w:tr w:rsidR="002656C0" w:rsidRPr="0025671C" w:rsidTr="003F2AFC">
        <w:trPr>
          <w:trHeight w:val="338"/>
        </w:trPr>
        <w:tc>
          <w:tcPr>
            <w:tcW w:w="1375" w:type="dxa"/>
            <w:vMerge w:val="restart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Предметные области</w:t>
            </w:r>
          </w:p>
        </w:tc>
        <w:tc>
          <w:tcPr>
            <w:tcW w:w="2420" w:type="dxa"/>
            <w:vMerge w:val="restart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Учебные предметы </w:t>
            </w:r>
          </w:p>
        </w:tc>
        <w:tc>
          <w:tcPr>
            <w:tcW w:w="5918" w:type="dxa"/>
            <w:gridSpan w:val="7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Количество часов в неделю</w:t>
            </w:r>
          </w:p>
        </w:tc>
      </w:tr>
      <w:tr w:rsidR="002656C0" w:rsidRPr="0025671C" w:rsidTr="003F2AFC">
        <w:trPr>
          <w:trHeight w:val="359"/>
        </w:trPr>
        <w:tc>
          <w:tcPr>
            <w:tcW w:w="1375" w:type="dxa"/>
            <w:vMerge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20" w:type="dxa"/>
            <w:vMerge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557" w:type="dxa"/>
            <w:gridSpan w:val="2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ФГОС (вариант 2.2.)</w:t>
            </w:r>
          </w:p>
        </w:tc>
        <w:tc>
          <w:tcPr>
            <w:tcW w:w="3456" w:type="dxa"/>
            <w:gridSpan w:val="4"/>
          </w:tcPr>
          <w:p w:rsidR="002656C0" w:rsidRPr="0025671C" w:rsidRDefault="002656C0" w:rsidP="003F2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по БУП 2002</w:t>
            </w:r>
            <w:proofErr w:type="gramStart"/>
            <w:r w:rsidRPr="0025671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г,  приказ</w:t>
            </w:r>
            <w:proofErr w:type="gramEnd"/>
            <w:r w:rsidRPr="0025671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МО РФ </w:t>
            </w:r>
          </w:p>
          <w:p w:rsidR="002656C0" w:rsidRPr="0025671C" w:rsidRDefault="002656C0" w:rsidP="003F2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от 10 апреля 2002 г. N 29/2065-п</w:t>
            </w:r>
          </w:p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05" w:type="dxa"/>
            <w:vMerge w:val="restart"/>
          </w:tcPr>
          <w:p w:rsidR="002656C0" w:rsidRPr="0025671C" w:rsidRDefault="002656C0" w:rsidP="003F2AFC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Всего </w:t>
            </w:r>
          </w:p>
        </w:tc>
      </w:tr>
      <w:tr w:rsidR="002656C0" w:rsidRPr="0025671C" w:rsidTr="003F2AFC">
        <w:trPr>
          <w:trHeight w:val="359"/>
        </w:trPr>
        <w:tc>
          <w:tcPr>
            <w:tcW w:w="1375" w:type="dxa"/>
            <w:vMerge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20" w:type="dxa"/>
            <w:vMerge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805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1д</w:t>
            </w:r>
          </w:p>
        </w:tc>
        <w:tc>
          <w:tcPr>
            <w:tcW w:w="75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>I</w:t>
            </w:r>
          </w:p>
        </w:tc>
        <w:tc>
          <w:tcPr>
            <w:tcW w:w="75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>II</w:t>
            </w:r>
          </w:p>
        </w:tc>
        <w:tc>
          <w:tcPr>
            <w:tcW w:w="901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>III</w:t>
            </w:r>
          </w:p>
        </w:tc>
        <w:tc>
          <w:tcPr>
            <w:tcW w:w="90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>IV</w:t>
            </w:r>
          </w:p>
        </w:tc>
        <w:tc>
          <w:tcPr>
            <w:tcW w:w="901" w:type="dxa"/>
          </w:tcPr>
          <w:p w:rsidR="002656C0" w:rsidRPr="0025671C" w:rsidRDefault="002656C0" w:rsidP="003F2AFC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Корр</w:t>
            </w:r>
            <w:proofErr w:type="spellEnd"/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«В»</w:t>
            </w:r>
          </w:p>
        </w:tc>
        <w:tc>
          <w:tcPr>
            <w:tcW w:w="905" w:type="dxa"/>
            <w:vMerge/>
          </w:tcPr>
          <w:p w:rsidR="002656C0" w:rsidRPr="0025671C" w:rsidRDefault="002656C0" w:rsidP="003F2AFC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2656C0" w:rsidRPr="0025671C" w:rsidTr="003F2AFC">
        <w:trPr>
          <w:trHeight w:val="338"/>
        </w:trPr>
        <w:tc>
          <w:tcPr>
            <w:tcW w:w="1375" w:type="dxa"/>
            <w:vMerge w:val="restart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Филология </w:t>
            </w:r>
          </w:p>
        </w:tc>
        <w:tc>
          <w:tcPr>
            <w:tcW w:w="2420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Русский язык (обучение грамоте, формирование грамматического строя речи, грамматика)</w:t>
            </w:r>
          </w:p>
        </w:tc>
        <w:tc>
          <w:tcPr>
            <w:tcW w:w="805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75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75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01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0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01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05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28</w:t>
            </w:r>
          </w:p>
        </w:tc>
      </w:tr>
      <w:tr w:rsidR="002656C0" w:rsidRPr="0025671C" w:rsidTr="003F2AFC">
        <w:trPr>
          <w:trHeight w:val="338"/>
        </w:trPr>
        <w:tc>
          <w:tcPr>
            <w:tcW w:w="1375" w:type="dxa"/>
            <w:vMerge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20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Литературное чтение </w:t>
            </w:r>
          </w:p>
        </w:tc>
        <w:tc>
          <w:tcPr>
            <w:tcW w:w="805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5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5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01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0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01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05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11</w:t>
            </w:r>
          </w:p>
        </w:tc>
      </w:tr>
      <w:tr w:rsidR="002656C0" w:rsidRPr="0025671C" w:rsidTr="003F2AFC">
        <w:trPr>
          <w:trHeight w:val="338"/>
        </w:trPr>
        <w:tc>
          <w:tcPr>
            <w:tcW w:w="1375" w:type="dxa"/>
            <w:vMerge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20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Развитие речи</w:t>
            </w:r>
          </w:p>
        </w:tc>
        <w:tc>
          <w:tcPr>
            <w:tcW w:w="805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5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5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01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0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01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05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17</w:t>
            </w:r>
          </w:p>
        </w:tc>
      </w:tr>
      <w:tr w:rsidR="002656C0" w:rsidRPr="0025671C" w:rsidTr="003F2AFC">
        <w:trPr>
          <w:trHeight w:val="338"/>
        </w:trPr>
        <w:tc>
          <w:tcPr>
            <w:tcW w:w="1375" w:type="dxa"/>
            <w:vMerge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20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Предметно – практическое обучение</w:t>
            </w:r>
          </w:p>
        </w:tc>
        <w:tc>
          <w:tcPr>
            <w:tcW w:w="805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5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5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01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0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01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05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</w:tr>
      <w:tr w:rsidR="002656C0" w:rsidRPr="0025671C" w:rsidTr="003F2AFC">
        <w:trPr>
          <w:trHeight w:val="338"/>
        </w:trPr>
        <w:tc>
          <w:tcPr>
            <w:tcW w:w="1375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20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Национальная культура</w:t>
            </w:r>
          </w:p>
        </w:tc>
        <w:tc>
          <w:tcPr>
            <w:tcW w:w="805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5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5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01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0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01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05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</w:t>
            </w:r>
          </w:p>
        </w:tc>
      </w:tr>
      <w:tr w:rsidR="002656C0" w:rsidRPr="0025671C" w:rsidTr="003F2AFC">
        <w:trPr>
          <w:trHeight w:val="359"/>
        </w:trPr>
        <w:tc>
          <w:tcPr>
            <w:tcW w:w="1375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Математика и информатика </w:t>
            </w:r>
          </w:p>
        </w:tc>
        <w:tc>
          <w:tcPr>
            <w:tcW w:w="2420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805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5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5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01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0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01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05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28</w:t>
            </w:r>
          </w:p>
        </w:tc>
      </w:tr>
      <w:tr w:rsidR="002656C0" w:rsidRPr="0025671C" w:rsidTr="003F2AFC">
        <w:trPr>
          <w:trHeight w:val="338"/>
        </w:trPr>
        <w:tc>
          <w:tcPr>
            <w:tcW w:w="1375" w:type="dxa"/>
            <w:vMerge w:val="restart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2420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Ознакомление с окружающим миром</w:t>
            </w:r>
          </w:p>
        </w:tc>
        <w:tc>
          <w:tcPr>
            <w:tcW w:w="805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5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5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01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0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01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05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8</w:t>
            </w:r>
          </w:p>
        </w:tc>
      </w:tr>
      <w:tr w:rsidR="002656C0" w:rsidRPr="0025671C" w:rsidTr="003F2AFC">
        <w:trPr>
          <w:trHeight w:val="338"/>
        </w:trPr>
        <w:tc>
          <w:tcPr>
            <w:tcW w:w="1375" w:type="dxa"/>
            <w:vMerge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20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Природоведение </w:t>
            </w:r>
          </w:p>
        </w:tc>
        <w:tc>
          <w:tcPr>
            <w:tcW w:w="805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5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5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01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0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01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05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</w:t>
            </w:r>
          </w:p>
        </w:tc>
      </w:tr>
      <w:tr w:rsidR="002656C0" w:rsidRPr="0025671C" w:rsidTr="003F2AFC">
        <w:trPr>
          <w:trHeight w:val="338"/>
        </w:trPr>
        <w:tc>
          <w:tcPr>
            <w:tcW w:w="1375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ОРКСЭ </w:t>
            </w:r>
          </w:p>
        </w:tc>
        <w:tc>
          <w:tcPr>
            <w:tcW w:w="2420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805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5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5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01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0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01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05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-</w:t>
            </w:r>
          </w:p>
        </w:tc>
      </w:tr>
      <w:tr w:rsidR="002656C0" w:rsidRPr="0025671C" w:rsidTr="003F2AFC">
        <w:trPr>
          <w:trHeight w:val="338"/>
        </w:trPr>
        <w:tc>
          <w:tcPr>
            <w:tcW w:w="1375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Искусство </w:t>
            </w:r>
          </w:p>
        </w:tc>
        <w:tc>
          <w:tcPr>
            <w:tcW w:w="2420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805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5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5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01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0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01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05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</w:t>
            </w:r>
          </w:p>
        </w:tc>
      </w:tr>
      <w:tr w:rsidR="002656C0" w:rsidRPr="0025671C" w:rsidTr="003F2AFC">
        <w:trPr>
          <w:trHeight w:val="338"/>
        </w:trPr>
        <w:tc>
          <w:tcPr>
            <w:tcW w:w="1375" w:type="dxa"/>
            <w:vMerge w:val="restart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2420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Технология (труд)</w:t>
            </w:r>
          </w:p>
        </w:tc>
        <w:tc>
          <w:tcPr>
            <w:tcW w:w="805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5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5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01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0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01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05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</w:tr>
      <w:tr w:rsidR="002656C0" w:rsidRPr="0025671C" w:rsidTr="003F2AFC">
        <w:trPr>
          <w:trHeight w:val="338"/>
        </w:trPr>
        <w:tc>
          <w:tcPr>
            <w:tcW w:w="1375" w:type="dxa"/>
            <w:vMerge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20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Трудовое обучение </w:t>
            </w:r>
          </w:p>
        </w:tc>
        <w:tc>
          <w:tcPr>
            <w:tcW w:w="805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5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5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01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0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01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05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10</w:t>
            </w:r>
          </w:p>
        </w:tc>
      </w:tr>
      <w:tr w:rsidR="002656C0" w:rsidRPr="0025671C" w:rsidTr="003F2AFC">
        <w:trPr>
          <w:trHeight w:val="338"/>
        </w:trPr>
        <w:tc>
          <w:tcPr>
            <w:tcW w:w="1375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Физическая культура </w:t>
            </w:r>
          </w:p>
        </w:tc>
        <w:tc>
          <w:tcPr>
            <w:tcW w:w="2420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05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5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5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01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0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01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05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18</w:t>
            </w:r>
          </w:p>
        </w:tc>
      </w:tr>
      <w:tr w:rsidR="002656C0" w:rsidRPr="0025671C" w:rsidTr="003F2AFC">
        <w:trPr>
          <w:trHeight w:val="338"/>
        </w:trPr>
        <w:tc>
          <w:tcPr>
            <w:tcW w:w="3795" w:type="dxa"/>
            <w:gridSpan w:val="2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Итого:</w:t>
            </w:r>
          </w:p>
        </w:tc>
        <w:tc>
          <w:tcPr>
            <w:tcW w:w="805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75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75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901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90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901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905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134</w:t>
            </w:r>
          </w:p>
        </w:tc>
      </w:tr>
    </w:tbl>
    <w:p w:rsidR="002656C0" w:rsidRPr="0025671C" w:rsidRDefault="002656C0" w:rsidP="002656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6C0" w:rsidRPr="0025671C" w:rsidRDefault="002656C0" w:rsidP="002656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6C0" w:rsidRPr="0025671C" w:rsidRDefault="002656C0" w:rsidP="002656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6C0" w:rsidRPr="0025671C" w:rsidRDefault="002656C0" w:rsidP="00265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внеурочной деятельности </w:t>
      </w:r>
      <w:r w:rsidRPr="0025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(включая </w:t>
      </w:r>
      <w:proofErr w:type="spellStart"/>
      <w:r w:rsidRPr="002567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Pr="0025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развивающую область)</w:t>
      </w:r>
      <w:r w:rsidRPr="00256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начального общего образования слабослышащих и позднооглохших обучающихся </w:t>
      </w:r>
    </w:p>
    <w:p w:rsidR="002656C0" w:rsidRPr="0025671C" w:rsidRDefault="002656C0" w:rsidP="00265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II-е отделение  </w:t>
      </w:r>
    </w:p>
    <w:p w:rsidR="002656C0" w:rsidRPr="0025671C" w:rsidRDefault="002656C0" w:rsidP="002656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-13"/>
        <w:tblW w:w="9713" w:type="dxa"/>
        <w:tblLayout w:type="fixed"/>
        <w:tblLook w:val="04A0" w:firstRow="1" w:lastRow="0" w:firstColumn="1" w:lastColumn="0" w:noHBand="0" w:noVBand="1"/>
      </w:tblPr>
      <w:tblGrid>
        <w:gridCol w:w="3795"/>
        <w:gridCol w:w="805"/>
        <w:gridCol w:w="752"/>
        <w:gridCol w:w="752"/>
        <w:gridCol w:w="901"/>
        <w:gridCol w:w="902"/>
        <w:gridCol w:w="901"/>
        <w:gridCol w:w="905"/>
      </w:tblGrid>
      <w:tr w:rsidR="002656C0" w:rsidRPr="0025671C" w:rsidTr="003F2AFC">
        <w:trPr>
          <w:trHeight w:val="338"/>
        </w:trPr>
        <w:tc>
          <w:tcPr>
            <w:tcW w:w="3795" w:type="dxa"/>
            <w:vMerge w:val="restart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Внеурочная деятельность </w:t>
            </w:r>
          </w:p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(включая </w:t>
            </w:r>
            <w:proofErr w:type="spellStart"/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коррекционно</w:t>
            </w:r>
            <w:proofErr w:type="spellEnd"/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развивающую область)</w:t>
            </w:r>
          </w:p>
        </w:tc>
        <w:tc>
          <w:tcPr>
            <w:tcW w:w="5918" w:type="dxa"/>
            <w:gridSpan w:val="7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Количество часов в неделю</w:t>
            </w:r>
          </w:p>
        </w:tc>
      </w:tr>
      <w:tr w:rsidR="002656C0" w:rsidRPr="0025671C" w:rsidTr="003F2AFC">
        <w:trPr>
          <w:trHeight w:val="359"/>
        </w:trPr>
        <w:tc>
          <w:tcPr>
            <w:tcW w:w="3795" w:type="dxa"/>
            <w:vMerge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557" w:type="dxa"/>
            <w:gridSpan w:val="2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ФГОС (вариант 2.2.)</w:t>
            </w:r>
          </w:p>
        </w:tc>
        <w:tc>
          <w:tcPr>
            <w:tcW w:w="3456" w:type="dxa"/>
            <w:gridSpan w:val="4"/>
          </w:tcPr>
          <w:p w:rsidR="002656C0" w:rsidRPr="0025671C" w:rsidRDefault="002656C0" w:rsidP="003F2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по БУП 2002</w:t>
            </w:r>
            <w:proofErr w:type="gramStart"/>
            <w:r w:rsidRPr="0025671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г,  приказ</w:t>
            </w:r>
            <w:proofErr w:type="gramEnd"/>
            <w:r w:rsidRPr="0025671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МО РФ </w:t>
            </w:r>
          </w:p>
          <w:p w:rsidR="002656C0" w:rsidRPr="0025671C" w:rsidRDefault="002656C0" w:rsidP="003F2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от 10 апреля 2002 г. N 29/2065-п</w:t>
            </w:r>
          </w:p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05" w:type="dxa"/>
            <w:vMerge w:val="restart"/>
          </w:tcPr>
          <w:p w:rsidR="002656C0" w:rsidRPr="0025671C" w:rsidRDefault="002656C0" w:rsidP="003F2AFC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Всего </w:t>
            </w:r>
          </w:p>
        </w:tc>
      </w:tr>
      <w:tr w:rsidR="002656C0" w:rsidRPr="0025671C" w:rsidTr="003F2AFC">
        <w:trPr>
          <w:trHeight w:val="359"/>
        </w:trPr>
        <w:tc>
          <w:tcPr>
            <w:tcW w:w="3795" w:type="dxa"/>
            <w:vMerge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805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1д</w:t>
            </w:r>
          </w:p>
        </w:tc>
        <w:tc>
          <w:tcPr>
            <w:tcW w:w="75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>I</w:t>
            </w:r>
          </w:p>
        </w:tc>
        <w:tc>
          <w:tcPr>
            <w:tcW w:w="75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>II</w:t>
            </w:r>
          </w:p>
        </w:tc>
        <w:tc>
          <w:tcPr>
            <w:tcW w:w="901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>III</w:t>
            </w:r>
          </w:p>
        </w:tc>
        <w:tc>
          <w:tcPr>
            <w:tcW w:w="90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>IV</w:t>
            </w:r>
          </w:p>
        </w:tc>
        <w:tc>
          <w:tcPr>
            <w:tcW w:w="901" w:type="dxa"/>
          </w:tcPr>
          <w:p w:rsidR="002656C0" w:rsidRPr="0025671C" w:rsidRDefault="002656C0" w:rsidP="003F2AFC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Корр</w:t>
            </w:r>
            <w:proofErr w:type="spellEnd"/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«В»</w:t>
            </w:r>
          </w:p>
        </w:tc>
        <w:tc>
          <w:tcPr>
            <w:tcW w:w="905" w:type="dxa"/>
            <w:vMerge/>
          </w:tcPr>
          <w:p w:rsidR="002656C0" w:rsidRPr="0025671C" w:rsidRDefault="002656C0" w:rsidP="003F2AFC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2656C0" w:rsidRPr="0025671C" w:rsidTr="003F2AFC">
        <w:trPr>
          <w:trHeight w:val="359"/>
        </w:trPr>
        <w:tc>
          <w:tcPr>
            <w:tcW w:w="9713" w:type="dxa"/>
            <w:gridSpan w:val="8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Обязательная часть</w:t>
            </w:r>
          </w:p>
        </w:tc>
      </w:tr>
      <w:tr w:rsidR="002656C0" w:rsidRPr="0025671C" w:rsidTr="003F2AFC">
        <w:trPr>
          <w:trHeight w:val="338"/>
        </w:trPr>
        <w:tc>
          <w:tcPr>
            <w:tcW w:w="3795" w:type="dxa"/>
          </w:tcPr>
          <w:p w:rsidR="002656C0" w:rsidRPr="0025671C" w:rsidRDefault="002656C0" w:rsidP="003F2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8"/>
              </w:rPr>
            </w:pPr>
            <w:r w:rsidRPr="0025671C">
              <w:rPr>
                <w:rFonts w:ascii="Times New Roman" w:hAnsi="Times New Roman" w:cs="Times New Roman"/>
                <w:color w:val="00000A"/>
                <w:sz w:val="24"/>
                <w:szCs w:val="28"/>
              </w:rPr>
              <w:t>Формирование речевого слуха и</w:t>
            </w:r>
          </w:p>
          <w:p w:rsidR="002656C0" w:rsidRPr="0025671C" w:rsidRDefault="002656C0" w:rsidP="003F2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8"/>
              </w:rPr>
            </w:pPr>
            <w:r w:rsidRPr="0025671C">
              <w:rPr>
                <w:rFonts w:ascii="Times New Roman" w:hAnsi="Times New Roman" w:cs="Times New Roman"/>
                <w:color w:val="00000A"/>
                <w:sz w:val="24"/>
                <w:szCs w:val="28"/>
              </w:rPr>
              <w:t>произносительной стороны устной речи</w:t>
            </w:r>
          </w:p>
          <w:p w:rsidR="002656C0" w:rsidRPr="0025671C" w:rsidRDefault="002656C0" w:rsidP="003F2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8"/>
              </w:rPr>
            </w:pPr>
            <w:r w:rsidRPr="0025671C">
              <w:rPr>
                <w:rFonts w:ascii="Times New Roman" w:hAnsi="Times New Roman" w:cs="Times New Roman"/>
                <w:color w:val="00000A"/>
                <w:sz w:val="24"/>
                <w:szCs w:val="28"/>
              </w:rPr>
              <w:t xml:space="preserve">(индивидуальные </w:t>
            </w:r>
            <w:proofErr w:type="gramStart"/>
            <w:r w:rsidRPr="0025671C">
              <w:rPr>
                <w:rFonts w:ascii="Times New Roman" w:hAnsi="Times New Roman" w:cs="Times New Roman"/>
                <w:color w:val="00000A"/>
                <w:sz w:val="24"/>
                <w:szCs w:val="28"/>
              </w:rPr>
              <w:t>занятия)*</w:t>
            </w:r>
            <w:proofErr w:type="gramEnd"/>
          </w:p>
        </w:tc>
        <w:tc>
          <w:tcPr>
            <w:tcW w:w="805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5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5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01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0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01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05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</w:t>
            </w:r>
          </w:p>
        </w:tc>
      </w:tr>
      <w:tr w:rsidR="002656C0" w:rsidRPr="0025671C" w:rsidTr="003F2AFC">
        <w:trPr>
          <w:trHeight w:val="338"/>
        </w:trPr>
        <w:tc>
          <w:tcPr>
            <w:tcW w:w="3795" w:type="dxa"/>
          </w:tcPr>
          <w:p w:rsidR="002656C0" w:rsidRPr="0025671C" w:rsidRDefault="002656C0" w:rsidP="003F2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8"/>
              </w:rPr>
            </w:pPr>
            <w:r w:rsidRPr="0025671C">
              <w:rPr>
                <w:rFonts w:ascii="Times New Roman" w:hAnsi="Times New Roman" w:cs="Times New Roman"/>
                <w:color w:val="00000A"/>
                <w:sz w:val="24"/>
                <w:szCs w:val="28"/>
              </w:rPr>
              <w:t>Развитие слухового восприятия и техника речи (фронтальные занятия)</w:t>
            </w:r>
          </w:p>
        </w:tc>
        <w:tc>
          <w:tcPr>
            <w:tcW w:w="805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5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5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01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0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01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05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  <w:tr w:rsidR="002656C0" w:rsidRPr="0025671C" w:rsidTr="003F2AFC">
        <w:trPr>
          <w:trHeight w:val="338"/>
        </w:trPr>
        <w:tc>
          <w:tcPr>
            <w:tcW w:w="3795" w:type="dxa"/>
          </w:tcPr>
          <w:p w:rsidR="002656C0" w:rsidRPr="0025671C" w:rsidRDefault="002656C0" w:rsidP="003F2AF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Музыкально-ритмические занятия (фронтальные занятия)</w:t>
            </w:r>
          </w:p>
        </w:tc>
        <w:tc>
          <w:tcPr>
            <w:tcW w:w="805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5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5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01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0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01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05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</w:tr>
      <w:tr w:rsidR="002656C0" w:rsidRPr="0025671C" w:rsidTr="003F2AFC">
        <w:trPr>
          <w:trHeight w:val="338"/>
        </w:trPr>
        <w:tc>
          <w:tcPr>
            <w:tcW w:w="3795" w:type="dxa"/>
          </w:tcPr>
          <w:p w:rsidR="002656C0" w:rsidRPr="0025671C" w:rsidRDefault="002656C0" w:rsidP="003F2AF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05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5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5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01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0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01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05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2656C0" w:rsidRPr="0025671C" w:rsidTr="003F2AFC">
        <w:trPr>
          <w:trHeight w:val="338"/>
        </w:trPr>
        <w:tc>
          <w:tcPr>
            <w:tcW w:w="3795" w:type="dxa"/>
          </w:tcPr>
          <w:p w:rsidR="002656C0" w:rsidRPr="0025671C" w:rsidRDefault="002656C0" w:rsidP="003F2AF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Предметно – практическое обучение</w:t>
            </w:r>
          </w:p>
        </w:tc>
        <w:tc>
          <w:tcPr>
            <w:tcW w:w="805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5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5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01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0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01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05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2656C0" w:rsidRPr="0025671C" w:rsidTr="003F2AFC">
        <w:trPr>
          <w:trHeight w:val="338"/>
        </w:trPr>
        <w:tc>
          <w:tcPr>
            <w:tcW w:w="3795" w:type="dxa"/>
          </w:tcPr>
          <w:p w:rsidR="002656C0" w:rsidRPr="0025671C" w:rsidRDefault="002656C0" w:rsidP="003F2AF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Обязательные занятия по выбору учащихся</w:t>
            </w:r>
          </w:p>
        </w:tc>
        <w:tc>
          <w:tcPr>
            <w:tcW w:w="805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5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5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01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0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01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05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</w:tr>
      <w:tr w:rsidR="002656C0" w:rsidRPr="0025671C" w:rsidTr="003F2AFC">
        <w:trPr>
          <w:trHeight w:val="338"/>
        </w:trPr>
        <w:tc>
          <w:tcPr>
            <w:tcW w:w="3795" w:type="dxa"/>
          </w:tcPr>
          <w:p w:rsidR="002656C0" w:rsidRPr="0025671C" w:rsidRDefault="002656C0" w:rsidP="003F2AFC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805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75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75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901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90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901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905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44</w:t>
            </w:r>
          </w:p>
        </w:tc>
      </w:tr>
      <w:tr w:rsidR="002656C0" w:rsidRPr="0025671C" w:rsidTr="003F2AFC">
        <w:trPr>
          <w:trHeight w:val="338"/>
        </w:trPr>
        <w:tc>
          <w:tcPr>
            <w:tcW w:w="3795" w:type="dxa"/>
          </w:tcPr>
          <w:p w:rsidR="002656C0" w:rsidRPr="0025671C" w:rsidRDefault="002656C0" w:rsidP="003F2AFC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Другие </w:t>
            </w:r>
            <w:proofErr w:type="gramStart"/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направления  внеурочной</w:t>
            </w:r>
            <w:proofErr w:type="gramEnd"/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деятельности</w:t>
            </w:r>
          </w:p>
        </w:tc>
        <w:tc>
          <w:tcPr>
            <w:tcW w:w="805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5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5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901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90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901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05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38</w:t>
            </w:r>
          </w:p>
        </w:tc>
      </w:tr>
      <w:tr w:rsidR="002656C0" w:rsidRPr="0025671C" w:rsidTr="003F2AFC">
        <w:trPr>
          <w:trHeight w:val="338"/>
        </w:trPr>
        <w:tc>
          <w:tcPr>
            <w:tcW w:w="3795" w:type="dxa"/>
          </w:tcPr>
          <w:p w:rsidR="002656C0" w:rsidRPr="0025671C" w:rsidRDefault="002656C0" w:rsidP="003F2AFC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Итого:</w:t>
            </w:r>
          </w:p>
        </w:tc>
        <w:tc>
          <w:tcPr>
            <w:tcW w:w="805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75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75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901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90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901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905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82</w:t>
            </w:r>
          </w:p>
        </w:tc>
      </w:tr>
    </w:tbl>
    <w:p w:rsidR="002656C0" w:rsidRPr="0025671C" w:rsidRDefault="002656C0" w:rsidP="002656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6C0" w:rsidRPr="0025671C" w:rsidRDefault="002656C0" w:rsidP="002656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</w:p>
    <w:p w:rsidR="002656C0" w:rsidRPr="002656C0" w:rsidRDefault="002656C0" w:rsidP="002656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656C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*- на обязательные индивидуальные занятия по формированию речевого слуха и</w:t>
      </w:r>
    </w:p>
    <w:p w:rsidR="002656C0" w:rsidRPr="002656C0" w:rsidRDefault="002656C0" w:rsidP="002656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656C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произносительной стороны устной речи количество часов в неделю указано из расчета на одного ученика. Общая недельная нагрузка на класс зависит от количества учеников в классе.</w:t>
      </w:r>
    </w:p>
    <w:p w:rsidR="002656C0" w:rsidRPr="0025671C" w:rsidRDefault="002656C0" w:rsidP="002656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6C0" w:rsidRDefault="002656C0" w:rsidP="002656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6C0" w:rsidRDefault="002656C0" w:rsidP="002656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6C0" w:rsidRDefault="002656C0" w:rsidP="002656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6C0" w:rsidRPr="0025671C" w:rsidRDefault="002656C0" w:rsidP="002656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6C0" w:rsidRPr="0025671C" w:rsidRDefault="002656C0" w:rsidP="002656C0">
      <w:pPr>
        <w:rPr>
          <w:rFonts w:ascii="Times New Roman" w:hAnsi="Times New Roman" w:cs="Times New Roman"/>
          <w:b/>
          <w:sz w:val="28"/>
          <w:szCs w:val="28"/>
        </w:rPr>
      </w:pPr>
    </w:p>
    <w:p w:rsidR="002656C0" w:rsidRPr="0025671C" w:rsidRDefault="002656C0" w:rsidP="00265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Годовой учебный план начального общего образования слабослышащих и позднооглохших обучающихся, II-е отделение  </w:t>
      </w:r>
    </w:p>
    <w:p w:rsidR="002656C0" w:rsidRPr="0025671C" w:rsidRDefault="002656C0" w:rsidP="00265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Обязательная часть</w:t>
      </w:r>
    </w:p>
    <w:p w:rsidR="002656C0" w:rsidRPr="0025671C" w:rsidRDefault="002656C0" w:rsidP="002656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6C0" w:rsidRPr="0025671C" w:rsidRDefault="002656C0" w:rsidP="002656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</w:p>
    <w:tbl>
      <w:tblPr>
        <w:tblStyle w:val="a3"/>
        <w:tblpPr w:leftFromText="180" w:rightFromText="180" w:vertAnchor="text" w:horzAnchor="page" w:tblpX="1476" w:tblpY="294"/>
        <w:tblW w:w="9713" w:type="dxa"/>
        <w:tblLayout w:type="fixed"/>
        <w:tblLook w:val="04A0" w:firstRow="1" w:lastRow="0" w:firstColumn="1" w:lastColumn="0" w:noHBand="0" w:noVBand="1"/>
      </w:tblPr>
      <w:tblGrid>
        <w:gridCol w:w="1375"/>
        <w:gridCol w:w="2420"/>
        <w:gridCol w:w="805"/>
        <w:gridCol w:w="752"/>
        <w:gridCol w:w="752"/>
        <w:gridCol w:w="901"/>
        <w:gridCol w:w="902"/>
        <w:gridCol w:w="901"/>
        <w:gridCol w:w="905"/>
      </w:tblGrid>
      <w:tr w:rsidR="002656C0" w:rsidRPr="0025671C" w:rsidTr="003F2AFC">
        <w:trPr>
          <w:trHeight w:val="338"/>
        </w:trPr>
        <w:tc>
          <w:tcPr>
            <w:tcW w:w="1375" w:type="dxa"/>
            <w:vMerge w:val="restart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Предметные области</w:t>
            </w:r>
          </w:p>
        </w:tc>
        <w:tc>
          <w:tcPr>
            <w:tcW w:w="2420" w:type="dxa"/>
            <w:vMerge w:val="restart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Учебные предметы </w:t>
            </w:r>
          </w:p>
        </w:tc>
        <w:tc>
          <w:tcPr>
            <w:tcW w:w="5918" w:type="dxa"/>
            <w:gridSpan w:val="7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Количество часов в неделю</w:t>
            </w:r>
          </w:p>
        </w:tc>
      </w:tr>
      <w:tr w:rsidR="002656C0" w:rsidRPr="0025671C" w:rsidTr="003F2AFC">
        <w:trPr>
          <w:trHeight w:val="359"/>
        </w:trPr>
        <w:tc>
          <w:tcPr>
            <w:tcW w:w="1375" w:type="dxa"/>
            <w:vMerge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20" w:type="dxa"/>
            <w:vMerge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557" w:type="dxa"/>
            <w:gridSpan w:val="2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ФГОС (вариант 2.2.)</w:t>
            </w:r>
          </w:p>
        </w:tc>
        <w:tc>
          <w:tcPr>
            <w:tcW w:w="3456" w:type="dxa"/>
            <w:gridSpan w:val="4"/>
          </w:tcPr>
          <w:p w:rsidR="002656C0" w:rsidRPr="0025671C" w:rsidRDefault="002656C0" w:rsidP="003F2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по БУП 2002</w:t>
            </w:r>
            <w:proofErr w:type="gramStart"/>
            <w:r w:rsidRPr="0025671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г,  приказ</w:t>
            </w:r>
            <w:proofErr w:type="gramEnd"/>
            <w:r w:rsidRPr="0025671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МО РФ </w:t>
            </w:r>
          </w:p>
          <w:p w:rsidR="002656C0" w:rsidRPr="0025671C" w:rsidRDefault="002656C0" w:rsidP="003F2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от 10 апреля 2002 г. N 29/2065-п</w:t>
            </w:r>
          </w:p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05" w:type="dxa"/>
            <w:vMerge w:val="restart"/>
          </w:tcPr>
          <w:p w:rsidR="002656C0" w:rsidRPr="0025671C" w:rsidRDefault="002656C0" w:rsidP="003F2AFC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Всего </w:t>
            </w:r>
          </w:p>
        </w:tc>
      </w:tr>
      <w:tr w:rsidR="002656C0" w:rsidRPr="0025671C" w:rsidTr="003F2AFC">
        <w:trPr>
          <w:trHeight w:val="359"/>
        </w:trPr>
        <w:tc>
          <w:tcPr>
            <w:tcW w:w="1375" w:type="dxa"/>
            <w:vMerge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20" w:type="dxa"/>
            <w:vMerge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805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1д</w:t>
            </w:r>
          </w:p>
        </w:tc>
        <w:tc>
          <w:tcPr>
            <w:tcW w:w="75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>I</w:t>
            </w:r>
          </w:p>
        </w:tc>
        <w:tc>
          <w:tcPr>
            <w:tcW w:w="75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>II</w:t>
            </w:r>
          </w:p>
        </w:tc>
        <w:tc>
          <w:tcPr>
            <w:tcW w:w="901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>III</w:t>
            </w:r>
          </w:p>
        </w:tc>
        <w:tc>
          <w:tcPr>
            <w:tcW w:w="90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>IV</w:t>
            </w:r>
          </w:p>
        </w:tc>
        <w:tc>
          <w:tcPr>
            <w:tcW w:w="901" w:type="dxa"/>
          </w:tcPr>
          <w:p w:rsidR="002656C0" w:rsidRPr="0025671C" w:rsidRDefault="002656C0" w:rsidP="003F2AFC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Корр</w:t>
            </w:r>
            <w:proofErr w:type="spellEnd"/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«В»</w:t>
            </w:r>
          </w:p>
        </w:tc>
        <w:tc>
          <w:tcPr>
            <w:tcW w:w="905" w:type="dxa"/>
            <w:vMerge/>
          </w:tcPr>
          <w:p w:rsidR="002656C0" w:rsidRPr="0025671C" w:rsidRDefault="002656C0" w:rsidP="003F2AFC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2656C0" w:rsidRPr="0025671C" w:rsidTr="003F2AFC">
        <w:trPr>
          <w:trHeight w:val="338"/>
        </w:trPr>
        <w:tc>
          <w:tcPr>
            <w:tcW w:w="1375" w:type="dxa"/>
            <w:vMerge w:val="restart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Филология </w:t>
            </w:r>
          </w:p>
        </w:tc>
        <w:tc>
          <w:tcPr>
            <w:tcW w:w="2420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Русский язык (обучение грамоте, формирование грамматического строя речи, грамматика)</w:t>
            </w:r>
          </w:p>
        </w:tc>
        <w:tc>
          <w:tcPr>
            <w:tcW w:w="805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198</w:t>
            </w:r>
          </w:p>
        </w:tc>
        <w:tc>
          <w:tcPr>
            <w:tcW w:w="75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198</w:t>
            </w:r>
          </w:p>
        </w:tc>
        <w:tc>
          <w:tcPr>
            <w:tcW w:w="75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136</w:t>
            </w:r>
          </w:p>
        </w:tc>
        <w:tc>
          <w:tcPr>
            <w:tcW w:w="901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136</w:t>
            </w:r>
          </w:p>
        </w:tc>
        <w:tc>
          <w:tcPr>
            <w:tcW w:w="90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136</w:t>
            </w:r>
          </w:p>
        </w:tc>
        <w:tc>
          <w:tcPr>
            <w:tcW w:w="901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136</w:t>
            </w:r>
          </w:p>
        </w:tc>
        <w:tc>
          <w:tcPr>
            <w:tcW w:w="905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940</w:t>
            </w:r>
          </w:p>
        </w:tc>
      </w:tr>
      <w:tr w:rsidR="002656C0" w:rsidRPr="0025671C" w:rsidTr="003F2AFC">
        <w:trPr>
          <w:trHeight w:val="338"/>
        </w:trPr>
        <w:tc>
          <w:tcPr>
            <w:tcW w:w="1375" w:type="dxa"/>
            <w:vMerge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20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Литературное чтение </w:t>
            </w:r>
          </w:p>
        </w:tc>
        <w:tc>
          <w:tcPr>
            <w:tcW w:w="805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5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5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102</w:t>
            </w:r>
          </w:p>
        </w:tc>
        <w:tc>
          <w:tcPr>
            <w:tcW w:w="901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102</w:t>
            </w:r>
          </w:p>
        </w:tc>
        <w:tc>
          <w:tcPr>
            <w:tcW w:w="90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102</w:t>
            </w:r>
          </w:p>
        </w:tc>
        <w:tc>
          <w:tcPr>
            <w:tcW w:w="901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68</w:t>
            </w:r>
          </w:p>
        </w:tc>
        <w:tc>
          <w:tcPr>
            <w:tcW w:w="905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374</w:t>
            </w:r>
          </w:p>
        </w:tc>
      </w:tr>
      <w:tr w:rsidR="002656C0" w:rsidRPr="0025671C" w:rsidTr="003F2AFC">
        <w:trPr>
          <w:trHeight w:val="338"/>
        </w:trPr>
        <w:tc>
          <w:tcPr>
            <w:tcW w:w="1375" w:type="dxa"/>
            <w:vMerge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20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Развитие речи</w:t>
            </w:r>
          </w:p>
        </w:tc>
        <w:tc>
          <w:tcPr>
            <w:tcW w:w="805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132</w:t>
            </w:r>
          </w:p>
        </w:tc>
        <w:tc>
          <w:tcPr>
            <w:tcW w:w="75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132</w:t>
            </w:r>
          </w:p>
        </w:tc>
        <w:tc>
          <w:tcPr>
            <w:tcW w:w="75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68</w:t>
            </w:r>
          </w:p>
        </w:tc>
        <w:tc>
          <w:tcPr>
            <w:tcW w:w="901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68</w:t>
            </w:r>
          </w:p>
        </w:tc>
        <w:tc>
          <w:tcPr>
            <w:tcW w:w="90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102</w:t>
            </w:r>
          </w:p>
        </w:tc>
        <w:tc>
          <w:tcPr>
            <w:tcW w:w="901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68</w:t>
            </w:r>
          </w:p>
        </w:tc>
        <w:tc>
          <w:tcPr>
            <w:tcW w:w="905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570</w:t>
            </w:r>
          </w:p>
        </w:tc>
      </w:tr>
      <w:tr w:rsidR="002656C0" w:rsidRPr="0025671C" w:rsidTr="003F2AFC">
        <w:trPr>
          <w:trHeight w:val="338"/>
        </w:trPr>
        <w:tc>
          <w:tcPr>
            <w:tcW w:w="1375" w:type="dxa"/>
            <w:vMerge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20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Предметно – практическое обучение</w:t>
            </w:r>
          </w:p>
        </w:tc>
        <w:tc>
          <w:tcPr>
            <w:tcW w:w="805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75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5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01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0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01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05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33</w:t>
            </w:r>
          </w:p>
        </w:tc>
      </w:tr>
      <w:tr w:rsidR="002656C0" w:rsidRPr="0025671C" w:rsidTr="003F2AFC">
        <w:trPr>
          <w:trHeight w:val="338"/>
        </w:trPr>
        <w:tc>
          <w:tcPr>
            <w:tcW w:w="1375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20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Национальная культура</w:t>
            </w:r>
          </w:p>
        </w:tc>
        <w:tc>
          <w:tcPr>
            <w:tcW w:w="805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5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5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901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90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901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05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102</w:t>
            </w:r>
          </w:p>
        </w:tc>
      </w:tr>
      <w:tr w:rsidR="002656C0" w:rsidRPr="0025671C" w:rsidTr="003F2AFC">
        <w:trPr>
          <w:trHeight w:val="359"/>
        </w:trPr>
        <w:tc>
          <w:tcPr>
            <w:tcW w:w="1375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Математика и информатика </w:t>
            </w:r>
          </w:p>
        </w:tc>
        <w:tc>
          <w:tcPr>
            <w:tcW w:w="2420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805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132</w:t>
            </w:r>
          </w:p>
        </w:tc>
        <w:tc>
          <w:tcPr>
            <w:tcW w:w="75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132</w:t>
            </w:r>
          </w:p>
        </w:tc>
        <w:tc>
          <w:tcPr>
            <w:tcW w:w="75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170</w:t>
            </w:r>
          </w:p>
        </w:tc>
        <w:tc>
          <w:tcPr>
            <w:tcW w:w="901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170</w:t>
            </w:r>
          </w:p>
        </w:tc>
        <w:tc>
          <w:tcPr>
            <w:tcW w:w="90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170</w:t>
            </w:r>
          </w:p>
        </w:tc>
        <w:tc>
          <w:tcPr>
            <w:tcW w:w="901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170</w:t>
            </w:r>
          </w:p>
        </w:tc>
        <w:tc>
          <w:tcPr>
            <w:tcW w:w="905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944</w:t>
            </w:r>
          </w:p>
        </w:tc>
      </w:tr>
      <w:tr w:rsidR="002656C0" w:rsidRPr="0025671C" w:rsidTr="003F2AFC">
        <w:trPr>
          <w:trHeight w:val="338"/>
        </w:trPr>
        <w:tc>
          <w:tcPr>
            <w:tcW w:w="1375" w:type="dxa"/>
            <w:vMerge w:val="restart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2420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Ознакомление с окружающим миром</w:t>
            </w:r>
          </w:p>
        </w:tc>
        <w:tc>
          <w:tcPr>
            <w:tcW w:w="805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66</w:t>
            </w:r>
          </w:p>
        </w:tc>
        <w:tc>
          <w:tcPr>
            <w:tcW w:w="75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66</w:t>
            </w:r>
          </w:p>
        </w:tc>
        <w:tc>
          <w:tcPr>
            <w:tcW w:w="75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68</w:t>
            </w:r>
          </w:p>
        </w:tc>
        <w:tc>
          <w:tcPr>
            <w:tcW w:w="901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0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01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68</w:t>
            </w:r>
          </w:p>
        </w:tc>
        <w:tc>
          <w:tcPr>
            <w:tcW w:w="905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268</w:t>
            </w:r>
          </w:p>
        </w:tc>
      </w:tr>
      <w:tr w:rsidR="002656C0" w:rsidRPr="0025671C" w:rsidTr="003F2AFC">
        <w:trPr>
          <w:trHeight w:val="338"/>
        </w:trPr>
        <w:tc>
          <w:tcPr>
            <w:tcW w:w="1375" w:type="dxa"/>
            <w:vMerge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20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Природоведение </w:t>
            </w:r>
          </w:p>
        </w:tc>
        <w:tc>
          <w:tcPr>
            <w:tcW w:w="805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5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5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01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68</w:t>
            </w:r>
          </w:p>
        </w:tc>
        <w:tc>
          <w:tcPr>
            <w:tcW w:w="90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901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05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102</w:t>
            </w:r>
          </w:p>
        </w:tc>
      </w:tr>
      <w:tr w:rsidR="002656C0" w:rsidRPr="0025671C" w:rsidTr="003F2AFC">
        <w:trPr>
          <w:trHeight w:val="338"/>
        </w:trPr>
        <w:tc>
          <w:tcPr>
            <w:tcW w:w="1375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Искусство </w:t>
            </w:r>
          </w:p>
        </w:tc>
        <w:tc>
          <w:tcPr>
            <w:tcW w:w="2420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805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75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75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901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90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901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905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202</w:t>
            </w:r>
          </w:p>
        </w:tc>
      </w:tr>
      <w:tr w:rsidR="002656C0" w:rsidRPr="0025671C" w:rsidTr="003F2AFC">
        <w:trPr>
          <w:trHeight w:val="338"/>
        </w:trPr>
        <w:tc>
          <w:tcPr>
            <w:tcW w:w="1375" w:type="dxa"/>
            <w:vMerge w:val="restart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2420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Технология (труд)</w:t>
            </w:r>
          </w:p>
        </w:tc>
        <w:tc>
          <w:tcPr>
            <w:tcW w:w="805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5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75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01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0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01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05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33</w:t>
            </w:r>
          </w:p>
        </w:tc>
      </w:tr>
      <w:tr w:rsidR="002656C0" w:rsidRPr="0025671C" w:rsidTr="003F2AFC">
        <w:trPr>
          <w:trHeight w:val="338"/>
        </w:trPr>
        <w:tc>
          <w:tcPr>
            <w:tcW w:w="1375" w:type="dxa"/>
            <w:vMerge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20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Трудовое обучение </w:t>
            </w:r>
          </w:p>
        </w:tc>
        <w:tc>
          <w:tcPr>
            <w:tcW w:w="805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5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5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68</w:t>
            </w:r>
          </w:p>
        </w:tc>
        <w:tc>
          <w:tcPr>
            <w:tcW w:w="901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68</w:t>
            </w:r>
          </w:p>
        </w:tc>
        <w:tc>
          <w:tcPr>
            <w:tcW w:w="90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68</w:t>
            </w:r>
          </w:p>
        </w:tc>
        <w:tc>
          <w:tcPr>
            <w:tcW w:w="901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136</w:t>
            </w:r>
          </w:p>
        </w:tc>
        <w:tc>
          <w:tcPr>
            <w:tcW w:w="905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340</w:t>
            </w:r>
          </w:p>
        </w:tc>
      </w:tr>
      <w:tr w:rsidR="002656C0" w:rsidRPr="0025671C" w:rsidTr="003F2AFC">
        <w:trPr>
          <w:trHeight w:val="338"/>
        </w:trPr>
        <w:tc>
          <w:tcPr>
            <w:tcW w:w="1375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Физическая культура </w:t>
            </w:r>
          </w:p>
        </w:tc>
        <w:tc>
          <w:tcPr>
            <w:tcW w:w="2420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05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99</w:t>
            </w:r>
          </w:p>
        </w:tc>
        <w:tc>
          <w:tcPr>
            <w:tcW w:w="75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99</w:t>
            </w:r>
          </w:p>
        </w:tc>
        <w:tc>
          <w:tcPr>
            <w:tcW w:w="75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102</w:t>
            </w:r>
          </w:p>
        </w:tc>
        <w:tc>
          <w:tcPr>
            <w:tcW w:w="901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102</w:t>
            </w:r>
          </w:p>
        </w:tc>
        <w:tc>
          <w:tcPr>
            <w:tcW w:w="90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102</w:t>
            </w:r>
          </w:p>
        </w:tc>
        <w:tc>
          <w:tcPr>
            <w:tcW w:w="901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102</w:t>
            </w:r>
          </w:p>
        </w:tc>
        <w:tc>
          <w:tcPr>
            <w:tcW w:w="905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606</w:t>
            </w:r>
          </w:p>
        </w:tc>
      </w:tr>
      <w:tr w:rsidR="002656C0" w:rsidRPr="0025671C" w:rsidTr="003F2AFC">
        <w:trPr>
          <w:trHeight w:val="338"/>
        </w:trPr>
        <w:tc>
          <w:tcPr>
            <w:tcW w:w="3795" w:type="dxa"/>
            <w:gridSpan w:val="2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Итого:</w:t>
            </w:r>
          </w:p>
        </w:tc>
        <w:tc>
          <w:tcPr>
            <w:tcW w:w="805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693</w:t>
            </w:r>
          </w:p>
        </w:tc>
        <w:tc>
          <w:tcPr>
            <w:tcW w:w="75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693</w:t>
            </w:r>
          </w:p>
        </w:tc>
        <w:tc>
          <w:tcPr>
            <w:tcW w:w="75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782</w:t>
            </w:r>
          </w:p>
        </w:tc>
        <w:tc>
          <w:tcPr>
            <w:tcW w:w="901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782</w:t>
            </w:r>
          </w:p>
        </w:tc>
        <w:tc>
          <w:tcPr>
            <w:tcW w:w="90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782</w:t>
            </w:r>
          </w:p>
        </w:tc>
        <w:tc>
          <w:tcPr>
            <w:tcW w:w="901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782</w:t>
            </w:r>
          </w:p>
        </w:tc>
        <w:tc>
          <w:tcPr>
            <w:tcW w:w="905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4514</w:t>
            </w:r>
          </w:p>
        </w:tc>
      </w:tr>
    </w:tbl>
    <w:p w:rsidR="002656C0" w:rsidRPr="0025671C" w:rsidRDefault="002656C0" w:rsidP="002656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6C0" w:rsidRPr="0025671C" w:rsidRDefault="002656C0" w:rsidP="002656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6C0" w:rsidRPr="0025671C" w:rsidRDefault="002656C0" w:rsidP="002656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6C0" w:rsidRPr="0025671C" w:rsidRDefault="002656C0" w:rsidP="00265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56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Годовой  план</w:t>
      </w:r>
      <w:proofErr w:type="gramEnd"/>
      <w:r w:rsidRPr="00256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внеурочной деятельности </w:t>
      </w:r>
      <w:r w:rsidRPr="0025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(включая </w:t>
      </w:r>
      <w:proofErr w:type="spellStart"/>
      <w:r w:rsidRPr="002567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Pr="0025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развивающую область)</w:t>
      </w:r>
      <w:r w:rsidRPr="00256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начального общего образования слабослышащих и позднооглохших обучающихся,  II-е отделение  </w:t>
      </w:r>
    </w:p>
    <w:p w:rsidR="002656C0" w:rsidRPr="0025671C" w:rsidRDefault="002656C0" w:rsidP="002656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-13"/>
        <w:tblW w:w="9713" w:type="dxa"/>
        <w:tblLayout w:type="fixed"/>
        <w:tblLook w:val="04A0" w:firstRow="1" w:lastRow="0" w:firstColumn="1" w:lastColumn="0" w:noHBand="0" w:noVBand="1"/>
      </w:tblPr>
      <w:tblGrid>
        <w:gridCol w:w="3795"/>
        <w:gridCol w:w="805"/>
        <w:gridCol w:w="752"/>
        <w:gridCol w:w="752"/>
        <w:gridCol w:w="901"/>
        <w:gridCol w:w="902"/>
        <w:gridCol w:w="901"/>
        <w:gridCol w:w="905"/>
      </w:tblGrid>
      <w:tr w:rsidR="002656C0" w:rsidRPr="0025671C" w:rsidTr="003F2AFC">
        <w:trPr>
          <w:trHeight w:val="338"/>
        </w:trPr>
        <w:tc>
          <w:tcPr>
            <w:tcW w:w="3795" w:type="dxa"/>
            <w:vMerge w:val="restart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Внеурочная деятельность </w:t>
            </w:r>
          </w:p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(включая </w:t>
            </w:r>
            <w:proofErr w:type="spellStart"/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коррекционно</w:t>
            </w:r>
            <w:proofErr w:type="spellEnd"/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развивающую область)</w:t>
            </w:r>
          </w:p>
        </w:tc>
        <w:tc>
          <w:tcPr>
            <w:tcW w:w="5918" w:type="dxa"/>
            <w:gridSpan w:val="7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Количество часов в неделю</w:t>
            </w:r>
          </w:p>
        </w:tc>
      </w:tr>
      <w:tr w:rsidR="002656C0" w:rsidRPr="0025671C" w:rsidTr="003F2AFC">
        <w:trPr>
          <w:trHeight w:val="359"/>
        </w:trPr>
        <w:tc>
          <w:tcPr>
            <w:tcW w:w="3795" w:type="dxa"/>
            <w:vMerge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557" w:type="dxa"/>
            <w:gridSpan w:val="2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ФГОС (вариант 2.2.)</w:t>
            </w:r>
          </w:p>
        </w:tc>
        <w:tc>
          <w:tcPr>
            <w:tcW w:w="3456" w:type="dxa"/>
            <w:gridSpan w:val="4"/>
          </w:tcPr>
          <w:p w:rsidR="002656C0" w:rsidRPr="0025671C" w:rsidRDefault="002656C0" w:rsidP="003F2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по БУП 2002</w:t>
            </w:r>
            <w:proofErr w:type="gramStart"/>
            <w:r w:rsidRPr="0025671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г,  приказ</w:t>
            </w:r>
            <w:proofErr w:type="gramEnd"/>
            <w:r w:rsidRPr="0025671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МО РФ </w:t>
            </w:r>
          </w:p>
          <w:p w:rsidR="002656C0" w:rsidRPr="0025671C" w:rsidRDefault="002656C0" w:rsidP="003F2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от 10 апреля 2002 г. N 29/2065-п</w:t>
            </w:r>
          </w:p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05" w:type="dxa"/>
            <w:vMerge w:val="restart"/>
          </w:tcPr>
          <w:p w:rsidR="002656C0" w:rsidRPr="0025671C" w:rsidRDefault="002656C0" w:rsidP="003F2AFC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Всего </w:t>
            </w:r>
          </w:p>
        </w:tc>
      </w:tr>
      <w:tr w:rsidR="002656C0" w:rsidRPr="0025671C" w:rsidTr="003F2AFC">
        <w:trPr>
          <w:trHeight w:val="359"/>
        </w:trPr>
        <w:tc>
          <w:tcPr>
            <w:tcW w:w="3795" w:type="dxa"/>
            <w:vMerge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805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1д</w:t>
            </w:r>
          </w:p>
        </w:tc>
        <w:tc>
          <w:tcPr>
            <w:tcW w:w="75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>I</w:t>
            </w:r>
          </w:p>
        </w:tc>
        <w:tc>
          <w:tcPr>
            <w:tcW w:w="75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>II</w:t>
            </w:r>
          </w:p>
        </w:tc>
        <w:tc>
          <w:tcPr>
            <w:tcW w:w="901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>III</w:t>
            </w:r>
          </w:p>
        </w:tc>
        <w:tc>
          <w:tcPr>
            <w:tcW w:w="90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>IV</w:t>
            </w:r>
          </w:p>
        </w:tc>
        <w:tc>
          <w:tcPr>
            <w:tcW w:w="901" w:type="dxa"/>
          </w:tcPr>
          <w:p w:rsidR="002656C0" w:rsidRPr="0025671C" w:rsidRDefault="002656C0" w:rsidP="003F2AFC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Корр</w:t>
            </w:r>
            <w:proofErr w:type="spellEnd"/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«В»</w:t>
            </w:r>
          </w:p>
        </w:tc>
        <w:tc>
          <w:tcPr>
            <w:tcW w:w="905" w:type="dxa"/>
            <w:vMerge/>
          </w:tcPr>
          <w:p w:rsidR="002656C0" w:rsidRPr="0025671C" w:rsidRDefault="002656C0" w:rsidP="003F2AFC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2656C0" w:rsidRPr="0025671C" w:rsidTr="003F2AFC">
        <w:trPr>
          <w:trHeight w:val="359"/>
        </w:trPr>
        <w:tc>
          <w:tcPr>
            <w:tcW w:w="9713" w:type="dxa"/>
            <w:gridSpan w:val="8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Обязательная часть</w:t>
            </w:r>
          </w:p>
        </w:tc>
      </w:tr>
      <w:tr w:rsidR="002656C0" w:rsidRPr="0025671C" w:rsidTr="003F2AFC">
        <w:trPr>
          <w:trHeight w:val="338"/>
        </w:trPr>
        <w:tc>
          <w:tcPr>
            <w:tcW w:w="3795" w:type="dxa"/>
          </w:tcPr>
          <w:p w:rsidR="002656C0" w:rsidRPr="0025671C" w:rsidRDefault="002656C0" w:rsidP="003F2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8"/>
              </w:rPr>
            </w:pPr>
            <w:r w:rsidRPr="0025671C">
              <w:rPr>
                <w:rFonts w:ascii="Times New Roman" w:hAnsi="Times New Roman" w:cs="Times New Roman"/>
                <w:color w:val="00000A"/>
                <w:sz w:val="24"/>
                <w:szCs w:val="28"/>
              </w:rPr>
              <w:t>Формирование речевого слуха и</w:t>
            </w:r>
          </w:p>
          <w:p w:rsidR="002656C0" w:rsidRPr="0025671C" w:rsidRDefault="002656C0" w:rsidP="003F2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8"/>
              </w:rPr>
            </w:pPr>
            <w:r w:rsidRPr="0025671C">
              <w:rPr>
                <w:rFonts w:ascii="Times New Roman" w:hAnsi="Times New Roman" w:cs="Times New Roman"/>
                <w:color w:val="00000A"/>
                <w:sz w:val="24"/>
                <w:szCs w:val="28"/>
              </w:rPr>
              <w:t>произносительной стороны устной речи</w:t>
            </w:r>
          </w:p>
          <w:p w:rsidR="002656C0" w:rsidRPr="0025671C" w:rsidRDefault="002656C0" w:rsidP="003F2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8"/>
              </w:rPr>
            </w:pPr>
            <w:r w:rsidRPr="0025671C">
              <w:rPr>
                <w:rFonts w:ascii="Times New Roman" w:hAnsi="Times New Roman" w:cs="Times New Roman"/>
                <w:color w:val="00000A"/>
                <w:sz w:val="24"/>
                <w:szCs w:val="28"/>
              </w:rPr>
              <w:t xml:space="preserve">(индивидуальные </w:t>
            </w:r>
            <w:proofErr w:type="gramStart"/>
            <w:r w:rsidRPr="0025671C">
              <w:rPr>
                <w:rFonts w:ascii="Times New Roman" w:hAnsi="Times New Roman" w:cs="Times New Roman"/>
                <w:color w:val="00000A"/>
                <w:sz w:val="24"/>
                <w:szCs w:val="28"/>
              </w:rPr>
              <w:t>занятия)*</w:t>
            </w:r>
            <w:proofErr w:type="gramEnd"/>
          </w:p>
        </w:tc>
        <w:tc>
          <w:tcPr>
            <w:tcW w:w="805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99</w:t>
            </w:r>
          </w:p>
        </w:tc>
        <w:tc>
          <w:tcPr>
            <w:tcW w:w="75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99</w:t>
            </w:r>
          </w:p>
        </w:tc>
        <w:tc>
          <w:tcPr>
            <w:tcW w:w="75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102</w:t>
            </w:r>
          </w:p>
        </w:tc>
        <w:tc>
          <w:tcPr>
            <w:tcW w:w="901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102</w:t>
            </w:r>
          </w:p>
        </w:tc>
        <w:tc>
          <w:tcPr>
            <w:tcW w:w="90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102</w:t>
            </w:r>
          </w:p>
        </w:tc>
        <w:tc>
          <w:tcPr>
            <w:tcW w:w="901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102</w:t>
            </w:r>
          </w:p>
        </w:tc>
        <w:tc>
          <w:tcPr>
            <w:tcW w:w="905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606</w:t>
            </w:r>
          </w:p>
        </w:tc>
      </w:tr>
      <w:tr w:rsidR="002656C0" w:rsidRPr="0025671C" w:rsidTr="003F2AFC">
        <w:trPr>
          <w:trHeight w:val="338"/>
        </w:trPr>
        <w:tc>
          <w:tcPr>
            <w:tcW w:w="3795" w:type="dxa"/>
          </w:tcPr>
          <w:p w:rsidR="002656C0" w:rsidRPr="0025671C" w:rsidRDefault="002656C0" w:rsidP="003F2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8"/>
              </w:rPr>
            </w:pPr>
            <w:r w:rsidRPr="0025671C">
              <w:rPr>
                <w:rFonts w:ascii="Times New Roman" w:hAnsi="Times New Roman" w:cs="Times New Roman"/>
                <w:color w:val="00000A"/>
                <w:sz w:val="24"/>
                <w:szCs w:val="28"/>
              </w:rPr>
              <w:t>Развитие слухового восприятия и техника речи (фронтальные занятия)</w:t>
            </w:r>
          </w:p>
        </w:tc>
        <w:tc>
          <w:tcPr>
            <w:tcW w:w="805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75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75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01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0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01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05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66</w:t>
            </w:r>
          </w:p>
        </w:tc>
      </w:tr>
      <w:tr w:rsidR="002656C0" w:rsidRPr="0025671C" w:rsidTr="003F2AFC">
        <w:trPr>
          <w:trHeight w:val="338"/>
        </w:trPr>
        <w:tc>
          <w:tcPr>
            <w:tcW w:w="3795" w:type="dxa"/>
          </w:tcPr>
          <w:p w:rsidR="002656C0" w:rsidRPr="0025671C" w:rsidRDefault="002656C0" w:rsidP="003F2AF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Музыкально-ритмические занятия (фронтальные занятия)</w:t>
            </w:r>
          </w:p>
        </w:tc>
        <w:tc>
          <w:tcPr>
            <w:tcW w:w="805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66</w:t>
            </w:r>
          </w:p>
        </w:tc>
        <w:tc>
          <w:tcPr>
            <w:tcW w:w="75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66</w:t>
            </w:r>
          </w:p>
        </w:tc>
        <w:tc>
          <w:tcPr>
            <w:tcW w:w="75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68</w:t>
            </w:r>
          </w:p>
        </w:tc>
        <w:tc>
          <w:tcPr>
            <w:tcW w:w="901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68</w:t>
            </w:r>
          </w:p>
        </w:tc>
        <w:tc>
          <w:tcPr>
            <w:tcW w:w="90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68</w:t>
            </w:r>
          </w:p>
        </w:tc>
        <w:tc>
          <w:tcPr>
            <w:tcW w:w="901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68</w:t>
            </w:r>
          </w:p>
        </w:tc>
        <w:tc>
          <w:tcPr>
            <w:tcW w:w="905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404</w:t>
            </w:r>
          </w:p>
        </w:tc>
      </w:tr>
      <w:tr w:rsidR="002656C0" w:rsidRPr="0025671C" w:rsidTr="003F2AFC">
        <w:trPr>
          <w:trHeight w:val="338"/>
        </w:trPr>
        <w:tc>
          <w:tcPr>
            <w:tcW w:w="3795" w:type="dxa"/>
          </w:tcPr>
          <w:p w:rsidR="002656C0" w:rsidRPr="0025671C" w:rsidRDefault="002656C0" w:rsidP="003F2AF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05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5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5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901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90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901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05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102</w:t>
            </w:r>
          </w:p>
        </w:tc>
      </w:tr>
      <w:tr w:rsidR="002656C0" w:rsidRPr="0025671C" w:rsidTr="003F2AFC">
        <w:trPr>
          <w:trHeight w:val="338"/>
        </w:trPr>
        <w:tc>
          <w:tcPr>
            <w:tcW w:w="3795" w:type="dxa"/>
          </w:tcPr>
          <w:p w:rsidR="002656C0" w:rsidRPr="0025671C" w:rsidRDefault="002656C0" w:rsidP="003F2AF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Предметно – практическое обучение</w:t>
            </w:r>
          </w:p>
        </w:tc>
        <w:tc>
          <w:tcPr>
            <w:tcW w:w="805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5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5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901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90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901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05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102</w:t>
            </w:r>
          </w:p>
        </w:tc>
      </w:tr>
      <w:tr w:rsidR="002656C0" w:rsidRPr="0025671C" w:rsidTr="003F2AFC">
        <w:trPr>
          <w:trHeight w:val="338"/>
        </w:trPr>
        <w:tc>
          <w:tcPr>
            <w:tcW w:w="3795" w:type="dxa"/>
          </w:tcPr>
          <w:p w:rsidR="002656C0" w:rsidRPr="0025671C" w:rsidRDefault="002656C0" w:rsidP="003F2AF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Обязательные занятия по выбору учащихся</w:t>
            </w:r>
          </w:p>
        </w:tc>
        <w:tc>
          <w:tcPr>
            <w:tcW w:w="805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5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5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901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68</w:t>
            </w:r>
          </w:p>
        </w:tc>
        <w:tc>
          <w:tcPr>
            <w:tcW w:w="90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68</w:t>
            </w:r>
          </w:p>
        </w:tc>
        <w:tc>
          <w:tcPr>
            <w:tcW w:w="901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905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204</w:t>
            </w:r>
          </w:p>
        </w:tc>
      </w:tr>
      <w:tr w:rsidR="002656C0" w:rsidRPr="0025671C" w:rsidTr="003F2AFC">
        <w:trPr>
          <w:trHeight w:val="338"/>
        </w:trPr>
        <w:tc>
          <w:tcPr>
            <w:tcW w:w="3795" w:type="dxa"/>
          </w:tcPr>
          <w:p w:rsidR="002656C0" w:rsidRPr="0025671C" w:rsidRDefault="002656C0" w:rsidP="003F2AFC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Всего по </w:t>
            </w:r>
            <w:proofErr w:type="spellStart"/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коррекционно</w:t>
            </w:r>
            <w:proofErr w:type="spellEnd"/>
            <w:r w:rsidRPr="002567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развивающей области</w:t>
            </w:r>
          </w:p>
        </w:tc>
        <w:tc>
          <w:tcPr>
            <w:tcW w:w="805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198</w:t>
            </w:r>
          </w:p>
        </w:tc>
        <w:tc>
          <w:tcPr>
            <w:tcW w:w="75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198</w:t>
            </w:r>
          </w:p>
        </w:tc>
        <w:tc>
          <w:tcPr>
            <w:tcW w:w="75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272</w:t>
            </w:r>
          </w:p>
        </w:tc>
        <w:tc>
          <w:tcPr>
            <w:tcW w:w="901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306</w:t>
            </w:r>
          </w:p>
        </w:tc>
        <w:tc>
          <w:tcPr>
            <w:tcW w:w="90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306</w:t>
            </w:r>
          </w:p>
        </w:tc>
        <w:tc>
          <w:tcPr>
            <w:tcW w:w="901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204</w:t>
            </w:r>
          </w:p>
        </w:tc>
        <w:tc>
          <w:tcPr>
            <w:tcW w:w="905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1484</w:t>
            </w:r>
          </w:p>
        </w:tc>
      </w:tr>
      <w:tr w:rsidR="002656C0" w:rsidRPr="0025671C" w:rsidTr="003F2AFC">
        <w:trPr>
          <w:trHeight w:val="338"/>
        </w:trPr>
        <w:tc>
          <w:tcPr>
            <w:tcW w:w="3795" w:type="dxa"/>
          </w:tcPr>
          <w:p w:rsidR="002656C0" w:rsidRPr="0025671C" w:rsidRDefault="002656C0" w:rsidP="003F2AFC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Другие </w:t>
            </w:r>
            <w:proofErr w:type="gramStart"/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направления  внеурочной</w:t>
            </w:r>
            <w:proofErr w:type="gramEnd"/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деятельности</w:t>
            </w:r>
          </w:p>
        </w:tc>
        <w:tc>
          <w:tcPr>
            <w:tcW w:w="805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132</w:t>
            </w:r>
          </w:p>
        </w:tc>
        <w:tc>
          <w:tcPr>
            <w:tcW w:w="75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132</w:t>
            </w:r>
          </w:p>
        </w:tc>
        <w:tc>
          <w:tcPr>
            <w:tcW w:w="75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340</w:t>
            </w:r>
          </w:p>
        </w:tc>
        <w:tc>
          <w:tcPr>
            <w:tcW w:w="901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340</w:t>
            </w:r>
          </w:p>
        </w:tc>
        <w:tc>
          <w:tcPr>
            <w:tcW w:w="90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340</w:t>
            </w:r>
          </w:p>
        </w:tc>
        <w:tc>
          <w:tcPr>
            <w:tcW w:w="901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05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1284</w:t>
            </w:r>
          </w:p>
        </w:tc>
      </w:tr>
      <w:tr w:rsidR="002656C0" w:rsidRPr="0025671C" w:rsidTr="003F2AFC">
        <w:trPr>
          <w:trHeight w:val="338"/>
        </w:trPr>
        <w:tc>
          <w:tcPr>
            <w:tcW w:w="3795" w:type="dxa"/>
          </w:tcPr>
          <w:p w:rsidR="002656C0" w:rsidRPr="0025671C" w:rsidRDefault="002656C0" w:rsidP="003F2AFC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Итого:</w:t>
            </w:r>
          </w:p>
        </w:tc>
        <w:tc>
          <w:tcPr>
            <w:tcW w:w="805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330</w:t>
            </w:r>
          </w:p>
        </w:tc>
        <w:tc>
          <w:tcPr>
            <w:tcW w:w="75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330</w:t>
            </w:r>
          </w:p>
        </w:tc>
        <w:tc>
          <w:tcPr>
            <w:tcW w:w="75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612</w:t>
            </w:r>
          </w:p>
        </w:tc>
        <w:tc>
          <w:tcPr>
            <w:tcW w:w="901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646</w:t>
            </w:r>
          </w:p>
        </w:tc>
        <w:tc>
          <w:tcPr>
            <w:tcW w:w="902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646</w:t>
            </w:r>
          </w:p>
        </w:tc>
        <w:tc>
          <w:tcPr>
            <w:tcW w:w="901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204</w:t>
            </w:r>
          </w:p>
        </w:tc>
        <w:tc>
          <w:tcPr>
            <w:tcW w:w="905" w:type="dxa"/>
          </w:tcPr>
          <w:p w:rsidR="002656C0" w:rsidRPr="0025671C" w:rsidRDefault="002656C0" w:rsidP="003F2A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567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2768</w:t>
            </w:r>
          </w:p>
        </w:tc>
      </w:tr>
    </w:tbl>
    <w:p w:rsidR="002656C0" w:rsidRPr="0025671C" w:rsidRDefault="002656C0" w:rsidP="002656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6C0" w:rsidRPr="0025671C" w:rsidRDefault="002656C0" w:rsidP="002656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</w:p>
    <w:p w:rsidR="002656C0" w:rsidRPr="002656C0" w:rsidRDefault="002656C0" w:rsidP="002656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56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*- </w:t>
      </w:r>
      <w:r w:rsidRPr="002656C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 обязательные индивидуальные занятия по формированию речевого слуха и</w:t>
      </w:r>
    </w:p>
    <w:p w:rsidR="002656C0" w:rsidRPr="002656C0" w:rsidRDefault="002656C0" w:rsidP="002656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656C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произносительной стороны устной речи количество часов в неделю указано из расчета на одного ученика. Общая недельная нагрузка на класс зависит от количества учеников в классе.</w:t>
      </w:r>
    </w:p>
    <w:p w:rsidR="002656C0" w:rsidRDefault="002656C0" w:rsidP="002656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6C0" w:rsidRDefault="002656C0" w:rsidP="002656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7E6994" w:rsidRDefault="002656C0"/>
    <w:sectPr w:rsidR="007E6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851233"/>
    <w:multiLevelType w:val="hybridMultilevel"/>
    <w:tmpl w:val="36F82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C0"/>
    <w:rsid w:val="002656C0"/>
    <w:rsid w:val="00767142"/>
    <w:rsid w:val="00E5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17972-4AA2-4313-9A01-C094D3A2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2576</Words>
  <Characters>14684</Characters>
  <Application>Microsoft Office Word</Application>
  <DocSecurity>0</DocSecurity>
  <Lines>122</Lines>
  <Paragraphs>34</Paragraphs>
  <ScaleCrop>false</ScaleCrop>
  <Company/>
  <LinksUpToDate>false</LinksUpToDate>
  <CharactersWithSpaces>17226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2017-04-10T06:59:00Z</dcterms:created>
  <dcterms:modified xsi:type="dcterms:W3CDTF">2017-04-10T07:02:00Z</dcterms:modified>
</cp:coreProperties>
</file>